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9F" w:rsidRPr="00412089" w:rsidRDefault="0039709F" w:rsidP="00412089">
      <w:pPr>
        <w:spacing w:after="360" w:line="240" w:lineRule="auto"/>
        <w:jc w:val="center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 w:rsidRPr="00412089"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Самоанализ педагогической деятельности учителя иностранного языка МКОУ </w:t>
      </w:r>
      <w:r w:rsidRPr="00412089">
        <w:rPr>
          <w:rFonts w:ascii="inherit" w:eastAsia="Times New Roman" w:hAnsi="inherit" w:cs="Times New Roman" w:hint="eastAsia"/>
          <w:b/>
          <w:sz w:val="24"/>
          <w:szCs w:val="24"/>
          <w:lang w:eastAsia="ru-RU"/>
        </w:rPr>
        <w:t>«</w:t>
      </w:r>
      <w:r w:rsidRPr="00412089">
        <w:rPr>
          <w:rFonts w:ascii="inherit" w:eastAsia="Times New Roman" w:hAnsi="inherit" w:cs="Times New Roman"/>
          <w:b/>
          <w:sz w:val="24"/>
          <w:szCs w:val="24"/>
          <w:lang w:eastAsia="ru-RU"/>
        </w:rPr>
        <w:t>Ялтинская средняя школа № 7</w:t>
      </w:r>
      <w:r w:rsidRPr="00412089">
        <w:rPr>
          <w:rFonts w:ascii="inherit" w:eastAsia="Times New Roman" w:hAnsi="inherit" w:cs="Times New Roman" w:hint="eastAsia"/>
          <w:b/>
          <w:sz w:val="24"/>
          <w:szCs w:val="24"/>
          <w:lang w:eastAsia="ru-RU"/>
        </w:rPr>
        <w:t>»</w:t>
      </w:r>
      <w:r w:rsidRPr="00412089"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 Скворцовой Елены Александровны</w:t>
      </w:r>
    </w:p>
    <w:p w:rsidR="0039709F" w:rsidRPr="0039709F" w:rsidRDefault="0039709F" w:rsidP="00412089">
      <w:pPr>
        <w:spacing w:after="36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Я,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Скворцова Елена Александровна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, работаю в М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К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ОУ </w:t>
      </w:r>
      <w:r>
        <w:rPr>
          <w:rFonts w:ascii="inherit" w:eastAsia="Times New Roman" w:hAnsi="inherit" w:cs="Times New Roman" w:hint="eastAsia"/>
          <w:sz w:val="24"/>
          <w:szCs w:val="24"/>
          <w:lang w:eastAsia="ru-RU"/>
        </w:rPr>
        <w:t>«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Ялтинская средняя школа № 7</w:t>
      </w:r>
      <w:r>
        <w:rPr>
          <w:rFonts w:ascii="inherit" w:eastAsia="Times New Roman" w:hAnsi="inherit" w:cs="Times New Roman" w:hint="eastAsia"/>
          <w:sz w:val="24"/>
          <w:szCs w:val="24"/>
          <w:lang w:eastAsia="ru-RU"/>
        </w:rPr>
        <w:t>»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 201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4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года. Мой педагогический стаж составляет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20 лет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, квалификационн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ая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категори</w:t>
      </w:r>
      <w:proofErr w:type="gramStart"/>
      <w:r>
        <w:rPr>
          <w:rFonts w:ascii="inherit" w:eastAsia="Times New Roman" w:hAnsi="inherit" w:cs="Times New Roman"/>
          <w:sz w:val="24"/>
          <w:szCs w:val="24"/>
          <w:lang w:eastAsia="ru-RU"/>
        </w:rPr>
        <w:t>я-</w:t>
      </w:r>
      <w:proofErr w:type="gram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</w:t>
      </w:r>
      <w:r w:rsidR="00412089">
        <w:rPr>
          <w:rFonts w:ascii="inherit" w:eastAsia="Times New Roman" w:hAnsi="inherit" w:cs="Times New Roman"/>
          <w:sz w:val="24"/>
          <w:szCs w:val="24"/>
          <w:lang w:eastAsia="ru-RU"/>
        </w:rPr>
        <w:t>специалист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. За время своей трудовой деятельности работала в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о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412089">
        <w:rPr>
          <w:rFonts w:ascii="inherit" w:eastAsia="Times New Roman" w:hAnsi="inherit" w:cs="Times New Roman"/>
          <w:sz w:val="24"/>
          <w:szCs w:val="24"/>
          <w:lang w:eastAsia="ru-RU"/>
        </w:rPr>
        <w:t>2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-1</w:t>
      </w:r>
      <w:r w:rsidR="00412089">
        <w:rPr>
          <w:rFonts w:ascii="inherit" w:eastAsia="Times New Roman" w:hAnsi="inherit" w:cs="Times New Roman"/>
          <w:sz w:val="24"/>
          <w:szCs w:val="24"/>
          <w:lang w:eastAsia="ru-RU"/>
        </w:rPr>
        <w:t>1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классах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Быковской средней школы №1 Быковского  района Волгоградской области и в средней общеобразовательной школе № 100 Кировского района города Волгограда (до 2008г.)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В данном самоанализе я попытаюсь проанализировать состояние, результаты своей собственной учебно-воспитательной работы за период преподавания английского языка в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2-10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классах в </w:t>
      </w:r>
      <w:r>
        <w:rPr>
          <w:rFonts w:ascii="inherit" w:eastAsia="Times New Roman" w:hAnsi="inherit" w:cs="Times New Roman" w:hint="eastAsia"/>
          <w:sz w:val="24"/>
          <w:szCs w:val="24"/>
          <w:lang w:eastAsia="ru-RU"/>
        </w:rPr>
        <w:t>МКОУ «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ЯСШ № 7</w:t>
      </w:r>
      <w:r>
        <w:rPr>
          <w:rFonts w:ascii="inherit" w:eastAsia="Times New Roman" w:hAnsi="inherit" w:cs="Times New Roman" w:hint="eastAsia"/>
          <w:sz w:val="24"/>
          <w:szCs w:val="24"/>
          <w:lang w:eastAsia="ru-RU"/>
        </w:rPr>
        <w:t>»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за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период с 01.09.2014г</w:t>
      </w:r>
      <w:r w:rsidR="00412089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 настоящее время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определить пути дальнейшего профессионального развития  и совершенствования обучения и воспитания учащихся.</w:t>
      </w:r>
    </w:p>
    <w:p w:rsidR="00D5281B" w:rsidRPr="000D3C73" w:rsidRDefault="0039709F" w:rsidP="00D528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Преподаю английский язык в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младшем и 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среднем звене на базовом уровне. Рабочая программа для базового курса обучения английскому языку в </w:t>
      </w:r>
      <w:r w:rsidR="00D55E3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младшем и 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среднем звене составлена на основе Примерных програ</w:t>
      </w:r>
      <w:r w:rsidR="00D5281B">
        <w:rPr>
          <w:rFonts w:ascii="inherit" w:eastAsia="Times New Roman" w:hAnsi="inherit" w:cs="Times New Roman"/>
          <w:sz w:val="24"/>
          <w:szCs w:val="24"/>
          <w:lang w:eastAsia="ru-RU"/>
        </w:rPr>
        <w:t>мм основного общего образования: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D5281B" w:rsidRPr="009E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образовательного учреждения. Начальная школа / [сост. Е. С. Савинов]. — 4­е изд., </w:t>
      </w:r>
      <w:proofErr w:type="spellStart"/>
      <w:r w:rsidR="00D5281B" w:rsidRPr="009E3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="00D52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proofErr w:type="spellEnd"/>
      <w:r w:rsidR="00D5281B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</w:t>
      </w:r>
      <w:r w:rsidR="00D5281B" w:rsidRPr="009E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Просвещение, 2013.— </w:t>
      </w:r>
      <w:r w:rsidR="00D5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(Стандарты второго поколения), </w:t>
      </w:r>
      <w:r w:rsidR="00D5281B" w:rsidRPr="009E3DB5">
        <w:rPr>
          <w:rFonts w:ascii="Times New Roman" w:eastAsia="Times New Roman" w:hAnsi="Times New Roman" w:cs="Times New Roman"/>
          <w:sz w:val="24"/>
          <w:szCs w:val="24"/>
          <w:lang w:eastAsia="ru-RU"/>
        </w:rPr>
        <w:t>Н. И. Быкова, М.</w:t>
      </w:r>
      <w:r w:rsidR="00D5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Поспелова. «Английский язык</w:t>
      </w:r>
      <w:r w:rsidR="00D5281B" w:rsidRPr="009E3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81B" w:rsidRPr="009E3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программа.</w:t>
      </w:r>
      <w:r w:rsidR="00D5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81B" w:rsidRPr="009E3DB5">
        <w:rPr>
          <w:rFonts w:ascii="Times New Roman" w:eastAsia="Times New Roman" w:hAnsi="Times New Roman" w:cs="Times New Roman"/>
          <w:sz w:val="24"/>
          <w:szCs w:val="24"/>
          <w:lang w:eastAsia="ru-RU"/>
        </w:rPr>
        <w:t>2-4 классы»</w:t>
      </w:r>
      <w:proofErr w:type="gramStart"/>
      <w:r w:rsidR="00D5281B" w:rsidRPr="009E3DB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D5281B" w:rsidRPr="009E3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, Просвещение ,2010</w:t>
      </w:r>
      <w:r w:rsidR="00D5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5281B" w:rsidRPr="00DC1799">
        <w:rPr>
          <w:rFonts w:ascii="Times New Roman" w:hAnsi="Times New Roman"/>
          <w:sz w:val="24"/>
          <w:szCs w:val="24"/>
        </w:rPr>
        <w:t xml:space="preserve">Примерные программы основного общего образования. Иностранный язык. – М.: Просвещение, 2010. – </w:t>
      </w:r>
      <w:proofErr w:type="gramStart"/>
      <w:r w:rsidR="00D5281B" w:rsidRPr="00DC1799">
        <w:rPr>
          <w:rFonts w:ascii="Times New Roman" w:hAnsi="Times New Roman"/>
          <w:sz w:val="24"/>
          <w:szCs w:val="24"/>
        </w:rPr>
        <w:t>(Серия «Стандарты второго поколения»</w:t>
      </w:r>
      <w:r w:rsidR="00D5281B">
        <w:rPr>
          <w:rFonts w:ascii="Times New Roman" w:hAnsi="Times New Roman"/>
          <w:sz w:val="24"/>
          <w:szCs w:val="24"/>
        </w:rPr>
        <w:t xml:space="preserve">; </w:t>
      </w:r>
      <w:r w:rsidR="00D5281B">
        <w:rPr>
          <w:rFonts w:ascii="Times New Roman" w:eastAsia="Times New Roman" w:hAnsi="Times New Roman"/>
          <w:sz w:val="24"/>
          <w:szCs w:val="24"/>
          <w:lang w:eastAsia="ru-RU"/>
        </w:rPr>
        <w:t>Авторс</w:t>
      </w:r>
      <w:r w:rsidR="000A78E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5281B">
        <w:rPr>
          <w:rFonts w:ascii="Times New Roman" w:eastAsia="Times New Roman" w:hAnsi="Times New Roman"/>
          <w:sz w:val="24"/>
          <w:szCs w:val="24"/>
          <w:lang w:eastAsia="ru-RU"/>
        </w:rPr>
        <w:t>ая программа «</w:t>
      </w:r>
      <w:r w:rsidR="00D5281B" w:rsidRPr="00034152">
        <w:rPr>
          <w:rFonts w:ascii="Times New Roman" w:eastAsia="Times New Roman" w:hAnsi="Times New Roman"/>
          <w:sz w:val="24"/>
          <w:szCs w:val="24"/>
          <w:lang w:eastAsia="ru-RU"/>
        </w:rPr>
        <w:t>Английский язык.</w:t>
      </w:r>
      <w:proofErr w:type="gramEnd"/>
      <w:r w:rsidR="00D5281B" w:rsidRPr="0003415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Рабочие программы. Предметная линия учебников «Английский в фокусе» 5-9 классы: пособие для учителей общеобразовательных учреждений / </w:t>
      </w:r>
      <w:proofErr w:type="spellStart"/>
      <w:r w:rsidR="00D5281B" w:rsidRPr="00034152">
        <w:rPr>
          <w:rFonts w:ascii="Times New Roman" w:eastAsia="Times New Roman" w:hAnsi="Times New Roman"/>
          <w:sz w:val="24"/>
          <w:szCs w:val="24"/>
          <w:lang w:eastAsia="ru-RU"/>
        </w:rPr>
        <w:t>В.Г.Апальков-М</w:t>
      </w:r>
      <w:proofErr w:type="spellEnd"/>
      <w:r w:rsidR="00D5281B" w:rsidRPr="00034152">
        <w:rPr>
          <w:rFonts w:ascii="Times New Roman" w:eastAsia="Times New Roman" w:hAnsi="Times New Roman"/>
          <w:sz w:val="24"/>
          <w:szCs w:val="24"/>
          <w:lang w:eastAsia="ru-RU"/>
        </w:rPr>
        <w:t>.: Просвещение, 2012 г</w:t>
      </w:r>
      <w:r w:rsidR="00D528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281B" w:rsidRPr="009E3DB5" w:rsidRDefault="00D5281B" w:rsidP="00D528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09F" w:rsidRPr="0039709F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В качестве </w:t>
      </w:r>
      <w:r w:rsidRPr="0039709F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дополнительных пособий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 использую:</w:t>
      </w:r>
    </w:p>
    <w:p w:rsidR="0039709F" w:rsidRPr="0039709F" w:rsidRDefault="0039709F" w:rsidP="00412089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R. </w:t>
      </w:r>
      <w:proofErr w:type="spellStart"/>
      <w:proofErr w:type="gram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Murphy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“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English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Grammar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in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Use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”,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M.Swan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“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How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English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works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”, пособие по грамматике “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Round-Up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”, пособие по подготовке к ЕГЭ, компоненты УМК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Headway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, , “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An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Illustrated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history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of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the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USA”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by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Bryn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O’Callaghan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, “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An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Illustrated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History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of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Britain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”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by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David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McDowall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, “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Picture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Atlas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of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the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World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”, различные типы словарей издательств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Longman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Macmillan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, материалы из журнала ИЯШ, записи программ с вещанием</w:t>
      </w:r>
      <w:proofErr w:type="gram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на английском языке “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Animal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Planet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”,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Hallmark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фильмы на английском языке,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аудиоресурсы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тесты и уроки из Internet-ресурсов, собственные разработки по всем направлениям коммуникативной деятельности –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аудированию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, чтению, говорению и письму.</w:t>
      </w:r>
    </w:p>
    <w:p w:rsidR="0039709F" w:rsidRPr="0039709F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своей профессиональной деятельности я опираюсь на культурологическую методологию Сафоновой В.В. и Сысоева П.В.,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лингвосоциокультурную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методику С.Г. </w:t>
      </w:r>
      <w:proofErr w:type="spellStart"/>
      <w:proofErr w:type="gram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Тер-Минасовой</w:t>
      </w:r>
      <w:proofErr w:type="spellEnd"/>
      <w:proofErr w:type="gram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индивидуальный  коммуникативный подход на базе аутентичных материалов лондонских методистов Джона и Лиз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Соарз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методику Галины Китайгородской (эмоционально-смысловой на основе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полилогов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),  проектную методику. Я также активно изучаю опыт отечественных и зарубежных коллег, используя Internet-ресурсы: </w:t>
      </w:r>
      <w:hyperlink r:id="rId5" w:history="1">
        <w:r w:rsidRPr="0039709F">
          <w:rPr>
            <w:rFonts w:ascii="inherit" w:eastAsia="Times New Roman" w:hAnsi="inherit" w:cs="Times New Roman"/>
            <w:color w:val="840087"/>
            <w:sz w:val="24"/>
            <w:szCs w:val="24"/>
            <w:u w:val="single"/>
            <w:lang w:eastAsia="ru-RU"/>
          </w:rPr>
          <w:t>www.nipkipro.ru</w:t>
        </w:r>
      </w:hyperlink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; </w:t>
      </w:r>
      <w:hyperlink r:id="rId6" w:history="1">
        <w:r w:rsidRPr="0039709F">
          <w:rPr>
            <w:rFonts w:ascii="inherit" w:eastAsia="Times New Roman" w:hAnsi="inherit" w:cs="Times New Roman"/>
            <w:color w:val="840087"/>
            <w:sz w:val="24"/>
            <w:szCs w:val="24"/>
            <w:u w:val="single"/>
            <w:lang w:eastAsia="ru-RU"/>
          </w:rPr>
          <w:t>www.smartboard.ru</w:t>
        </w:r>
      </w:hyperlink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; </w:t>
      </w:r>
      <w:hyperlink r:id="rId7" w:history="1">
        <w:r w:rsidRPr="0039709F">
          <w:rPr>
            <w:rFonts w:ascii="inherit" w:eastAsia="Times New Roman" w:hAnsi="inherit" w:cs="Times New Roman"/>
            <w:color w:val="840087"/>
            <w:sz w:val="24"/>
            <w:szCs w:val="24"/>
            <w:u w:val="single"/>
            <w:lang w:eastAsia="ru-RU"/>
          </w:rPr>
          <w:t>www.bbc.co.uk/worldservice/learningenglish</w:t>
        </w:r>
      </w:hyperlink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; </w:t>
      </w:r>
      <w:hyperlink r:id="rId8" w:history="1">
        <w:r w:rsidRPr="0039709F">
          <w:rPr>
            <w:rFonts w:ascii="inherit" w:eastAsia="Times New Roman" w:hAnsi="inherit" w:cs="Times New Roman"/>
            <w:color w:val="840087"/>
            <w:sz w:val="24"/>
            <w:szCs w:val="24"/>
            <w:u w:val="single"/>
            <w:lang w:eastAsia="ru-RU"/>
          </w:rPr>
          <w:t>www.britishcouncil.org/languageassistant</w:t>
        </w:r>
      </w:hyperlink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; </w:t>
      </w:r>
      <w:hyperlink r:id="rId9" w:history="1">
        <w:r w:rsidRPr="0039709F">
          <w:rPr>
            <w:rFonts w:ascii="inherit" w:eastAsia="Times New Roman" w:hAnsi="inherit" w:cs="Times New Roman"/>
            <w:color w:val="840087"/>
            <w:sz w:val="24"/>
            <w:szCs w:val="24"/>
            <w:u w:val="single"/>
            <w:lang w:eastAsia="ru-RU"/>
          </w:rPr>
          <w:t>www.news.com/disclaim/</w:t>
        </w:r>
      </w:hyperlink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; </w:t>
      </w:r>
      <w:hyperlink r:id="rId10" w:history="1">
        <w:r w:rsidRPr="0039709F">
          <w:rPr>
            <w:rFonts w:ascii="inherit" w:eastAsia="Times New Roman" w:hAnsi="inherit" w:cs="Times New Roman"/>
            <w:color w:val="840087"/>
            <w:sz w:val="24"/>
            <w:szCs w:val="24"/>
            <w:u w:val="single"/>
            <w:lang w:eastAsia="ru-RU"/>
          </w:rPr>
          <w:t>www.ourkids.ru</w:t>
        </w:r>
      </w:hyperlink>
      <w:proofErr w:type="gram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 ;</w:t>
      </w:r>
      <w:proofErr w:type="gram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hyperlink r:id="rId11" w:history="1">
        <w:r w:rsidRPr="0039709F">
          <w:rPr>
            <w:rFonts w:ascii="inherit" w:eastAsia="Times New Roman" w:hAnsi="inherit" w:cs="Times New Roman"/>
            <w:color w:val="840087"/>
            <w:sz w:val="24"/>
            <w:szCs w:val="24"/>
            <w:u w:val="single"/>
            <w:lang w:eastAsia="ru-RU"/>
          </w:rPr>
          <w:t>www.headsupenglish.com</w:t>
        </w:r>
      </w:hyperlink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; </w:t>
      </w:r>
      <w:hyperlink r:id="rId12" w:history="1">
        <w:r w:rsidRPr="0039709F">
          <w:rPr>
            <w:rFonts w:ascii="inherit" w:eastAsia="Times New Roman" w:hAnsi="inherit" w:cs="Times New Roman"/>
            <w:color w:val="840087"/>
            <w:sz w:val="24"/>
            <w:szCs w:val="24"/>
            <w:u w:val="single"/>
            <w:lang w:eastAsia="ru-RU"/>
          </w:rPr>
          <w:t>www.edufind.com</w:t>
        </w:r>
      </w:hyperlink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; </w:t>
      </w:r>
      <w:hyperlink r:id="rId13" w:history="1">
        <w:r w:rsidRPr="0039709F">
          <w:rPr>
            <w:rFonts w:ascii="inherit" w:eastAsia="Times New Roman" w:hAnsi="inherit" w:cs="Times New Roman"/>
            <w:color w:val="840087"/>
            <w:sz w:val="24"/>
            <w:szCs w:val="24"/>
            <w:u w:val="single"/>
            <w:lang w:eastAsia="ru-RU"/>
          </w:rPr>
          <w:t>www.efl.ru</w:t>
        </w:r>
      </w:hyperlink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39709F" w:rsidRPr="0039709F" w:rsidRDefault="00CF6FC7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4" w:history="1">
        <w:r w:rsidR="0039709F" w:rsidRPr="0039709F">
          <w:rPr>
            <w:rFonts w:ascii="inherit" w:eastAsia="Times New Roman" w:hAnsi="inherit" w:cs="Times New Roman"/>
            <w:color w:val="840087"/>
            <w:sz w:val="24"/>
            <w:szCs w:val="24"/>
            <w:u w:val="single"/>
            <w:lang w:eastAsia="ru-RU"/>
          </w:rPr>
          <w:t>www.festival.1september.ru</w:t>
        </w:r>
      </w:hyperlink>
      <w:r w:rsidR="0039709F" w:rsidRPr="0039709F">
        <w:rPr>
          <w:rFonts w:ascii="inherit" w:eastAsia="Times New Roman" w:hAnsi="inherit" w:cs="Times New Roman"/>
          <w:sz w:val="24"/>
          <w:szCs w:val="24"/>
          <w:lang w:eastAsia="ru-RU"/>
        </w:rPr>
        <w:t>; </w:t>
      </w:r>
      <w:hyperlink r:id="rId15" w:history="1">
        <w:r w:rsidR="0039709F" w:rsidRPr="0039709F">
          <w:rPr>
            <w:rFonts w:ascii="inherit" w:eastAsia="Times New Roman" w:hAnsi="inherit" w:cs="Times New Roman"/>
            <w:color w:val="840087"/>
            <w:sz w:val="24"/>
            <w:szCs w:val="24"/>
            <w:u w:val="single"/>
            <w:lang w:eastAsia="ru-RU"/>
          </w:rPr>
          <w:t>www.isiorao.ru</w:t>
        </w:r>
      </w:hyperlink>
      <w:r w:rsidR="0039709F" w:rsidRPr="0039709F">
        <w:rPr>
          <w:rFonts w:ascii="inherit" w:eastAsia="Times New Roman" w:hAnsi="inherit" w:cs="Times New Roman"/>
          <w:sz w:val="24"/>
          <w:szCs w:val="24"/>
          <w:lang w:eastAsia="ru-RU"/>
        </w:rPr>
        <w:t>;  </w:t>
      </w:r>
      <w:hyperlink r:id="rId16" w:history="1">
        <w:r w:rsidR="0039709F" w:rsidRPr="0039709F">
          <w:rPr>
            <w:rFonts w:ascii="inherit" w:eastAsia="Times New Roman" w:hAnsi="inherit" w:cs="Times New Roman"/>
            <w:color w:val="840087"/>
            <w:sz w:val="24"/>
            <w:szCs w:val="24"/>
            <w:u w:val="single"/>
            <w:lang w:eastAsia="ru-RU"/>
          </w:rPr>
          <w:t>www.valeo.edu.ru</w:t>
        </w:r>
      </w:hyperlink>
      <w:r w:rsidR="0039709F" w:rsidRPr="0039709F">
        <w:rPr>
          <w:rFonts w:ascii="inherit" w:eastAsia="Times New Roman" w:hAnsi="inherit" w:cs="Times New Roman"/>
          <w:sz w:val="24"/>
          <w:szCs w:val="24"/>
          <w:lang w:eastAsia="ru-RU"/>
        </w:rPr>
        <w:t>, и многие другие сайты.</w:t>
      </w:r>
    </w:p>
    <w:p w:rsidR="00092BA2" w:rsidRDefault="00092BA2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9709F" w:rsidRPr="0039709F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В ходе своей педагогической деятельности мною разработаны </w:t>
      </w:r>
      <w:r w:rsidRPr="0039709F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уроки с использованием возможностей интерактивной доски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 по темам «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Англоговорящие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страны», «Традиции и праздники стран изучаемого языка», «</w:t>
      </w:r>
      <w:r w:rsidR="00092BA2">
        <w:rPr>
          <w:rFonts w:ascii="inherit" w:eastAsia="Times New Roman" w:hAnsi="inherit" w:cs="Times New Roman"/>
          <w:sz w:val="24"/>
          <w:szCs w:val="24"/>
          <w:lang w:eastAsia="ru-RU"/>
        </w:rPr>
        <w:t>Экологические проблемы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», «Здоровая пища», «</w:t>
      </w:r>
      <w:r w:rsidR="00092BA2">
        <w:rPr>
          <w:rFonts w:ascii="inherit" w:eastAsia="Times New Roman" w:hAnsi="inherit" w:cs="Times New Roman"/>
          <w:sz w:val="24"/>
          <w:szCs w:val="24"/>
          <w:lang w:eastAsia="ru-RU"/>
        </w:rPr>
        <w:t>Части тела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», «</w:t>
      </w:r>
      <w:r w:rsidR="00092BA2">
        <w:rPr>
          <w:rFonts w:ascii="inherit" w:eastAsia="Times New Roman" w:hAnsi="inherit" w:cs="Times New Roman"/>
          <w:sz w:val="24"/>
          <w:szCs w:val="24"/>
          <w:lang w:eastAsia="ru-RU"/>
        </w:rPr>
        <w:t>Выдающиеся личности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», «</w:t>
      </w:r>
      <w:r w:rsidR="00092BA2">
        <w:rPr>
          <w:rFonts w:ascii="inherit" w:eastAsia="Times New Roman" w:hAnsi="inherit" w:cs="Times New Roman"/>
          <w:sz w:val="24"/>
          <w:szCs w:val="24"/>
          <w:lang w:eastAsia="ru-RU"/>
        </w:rPr>
        <w:t>Покупки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»</w:t>
      </w:r>
      <w:r w:rsidR="00092BA2">
        <w:rPr>
          <w:rFonts w:ascii="inherit" w:eastAsia="Times New Roman" w:hAnsi="inherit" w:cs="Times New Roman"/>
          <w:sz w:val="24"/>
          <w:szCs w:val="24"/>
          <w:lang w:eastAsia="ru-RU"/>
        </w:rPr>
        <w:t>,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а также многие другие, как и дидактическое обеспечение к ним</w:t>
      </w:r>
      <w:r w:rsidR="001B1ADC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Все уроки построены на технологии развития 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критического мышления «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Reading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and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Writing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for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Critical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Thinking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». Разнообразие учебных средств, использование дополнительных аутентичных источников (видео, песни, отрывки из произведений английских авторов) позволяют создавать такую образовательную среду, которая обеспечивает познавательную мотивацию школьников на изучение языка. Эффективно использую в организации урока современные технические средства – интерактивную доску, проектор, что также повышает интерес школьников. Кроме этого, активно использую </w:t>
      </w:r>
      <w:r w:rsidR="001B1ADC">
        <w:rPr>
          <w:rFonts w:ascii="inherit" w:eastAsia="Times New Roman" w:hAnsi="inherit" w:cs="Times New Roman"/>
          <w:sz w:val="24"/>
          <w:szCs w:val="24"/>
          <w:lang w:eastAsia="ru-RU"/>
        </w:rPr>
        <w:t>технологию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Smart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Board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–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Smart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Speller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, которая стала ближайшим помощником при обучении грамотном</w:t>
      </w:r>
      <w:r w:rsidR="00B2262B">
        <w:rPr>
          <w:rFonts w:ascii="inherit" w:eastAsia="Times New Roman" w:hAnsi="inherit" w:cs="Times New Roman"/>
          <w:sz w:val="24"/>
          <w:szCs w:val="24"/>
          <w:lang w:eastAsia="ru-RU"/>
        </w:rPr>
        <w:t>у правописанию английских слов младших школьников.</w:t>
      </w:r>
    </w:p>
    <w:p w:rsidR="0039709F" w:rsidRPr="0039709F" w:rsidRDefault="0039709F" w:rsidP="00B2262B">
      <w:pPr>
        <w:spacing w:after="36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При подборе материала большое внимание уделяю его аутентичности и лингвострановедческому аспекту, что способствует развитию навыков таких переводческих приемов, как замена, перестановка, добавление, калькирование (буквальный перевод слова/выражения).</w:t>
      </w:r>
    </w:p>
    <w:p w:rsidR="0039709F" w:rsidRPr="0039709F" w:rsidRDefault="0039709F" w:rsidP="0039709F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Ресурсное обеспечение:</w:t>
      </w:r>
    </w:p>
    <w:p w:rsidR="0039709F" w:rsidRPr="0039709F" w:rsidRDefault="0039709F" w:rsidP="0041208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Компьютер, проектор, интерактивная доска в кабинете. Данное ресурсное обеспечение позволяет использовать информационные технологии.</w:t>
      </w:r>
    </w:p>
    <w:p w:rsidR="0039709F" w:rsidRPr="0039709F" w:rsidRDefault="0039709F" w:rsidP="0041208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Мультимедийные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компьютерные программы (к УМК имеется электронное сопровождение).</w:t>
      </w:r>
    </w:p>
    <w:p w:rsidR="0039709F" w:rsidRPr="0039709F" w:rsidRDefault="0039709F" w:rsidP="0041208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Словари, энциклопедии, учебные пособия, в том числе электронные издания.</w:t>
      </w:r>
    </w:p>
    <w:p w:rsidR="0039709F" w:rsidRPr="0039709F" w:rsidRDefault="0039709F" w:rsidP="0041208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Комплекты дидактических материалов:</w:t>
      </w:r>
    </w:p>
    <w:p w:rsidR="0039709F" w:rsidRPr="0039709F" w:rsidRDefault="0039709F" w:rsidP="0041208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презентации по темам, составленные учителем в программах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Hot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Potatoes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Microsoft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Power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Point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VideoMovieMaker</w:t>
      </w:r>
      <w:proofErr w:type="spellEnd"/>
      <w:r w:rsidR="001B1AD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лицензионные презентации и </w:t>
      </w:r>
      <w:proofErr w:type="spellStart"/>
      <w:r w:rsidR="001B1ADC">
        <w:rPr>
          <w:rFonts w:ascii="inherit" w:eastAsia="Times New Roman" w:hAnsi="inherit" w:cs="Times New Roman"/>
          <w:sz w:val="24"/>
          <w:szCs w:val="24"/>
          <w:lang w:eastAsia="ru-RU"/>
        </w:rPr>
        <w:t>видеоуроки</w:t>
      </w:r>
      <w:proofErr w:type="spellEnd"/>
      <w:r w:rsidR="001B1AD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из </w:t>
      </w:r>
      <w:proofErr w:type="spellStart"/>
      <w:r w:rsidR="001B1ADC">
        <w:rPr>
          <w:rFonts w:ascii="inherit" w:eastAsia="Times New Roman" w:hAnsi="inherit" w:cs="Times New Roman"/>
          <w:sz w:val="24"/>
          <w:szCs w:val="24"/>
          <w:lang w:eastAsia="ru-RU"/>
        </w:rPr>
        <w:t>интернет-ресурса</w:t>
      </w:r>
      <w:proofErr w:type="spellEnd"/>
      <w:r w:rsidR="001B1AD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1B1ADC">
        <w:rPr>
          <w:rFonts w:ascii="inherit" w:eastAsia="Times New Roman" w:hAnsi="inherit" w:cs="Times New Roman"/>
          <w:sz w:val="24"/>
          <w:szCs w:val="24"/>
          <w:lang w:val="en-US" w:eastAsia="ru-RU"/>
        </w:rPr>
        <w:t>VIDEOUROK</w:t>
      </w:r>
      <w:r w:rsidR="001B1AD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; лицензионные электронные приложения к интерактивным доскам и учебникам </w:t>
      </w:r>
      <w:r w:rsidR="003D2505">
        <w:rPr>
          <w:rFonts w:ascii="inherit" w:eastAsia="Times New Roman" w:hAnsi="inherit" w:cs="Times New Roman" w:hint="eastAsia"/>
          <w:sz w:val="24"/>
          <w:szCs w:val="24"/>
          <w:lang w:eastAsia="ru-RU"/>
        </w:rPr>
        <w:t>«</w:t>
      </w:r>
      <w:r w:rsidR="003D2505">
        <w:rPr>
          <w:rFonts w:ascii="inherit" w:eastAsia="Times New Roman" w:hAnsi="inherit" w:cs="Times New Roman"/>
          <w:sz w:val="24"/>
          <w:szCs w:val="24"/>
          <w:lang w:val="en-US" w:eastAsia="ru-RU"/>
        </w:rPr>
        <w:t>Spotlight</w:t>
      </w:r>
      <w:r w:rsidR="003D2505">
        <w:rPr>
          <w:rFonts w:ascii="inherit" w:eastAsia="Times New Roman" w:hAnsi="inherit" w:cs="Times New Roman" w:hint="eastAsia"/>
          <w:sz w:val="24"/>
          <w:szCs w:val="24"/>
          <w:lang w:eastAsia="ru-RU"/>
        </w:rPr>
        <w:t>»</w:t>
      </w:r>
      <w:r w:rsidR="003D250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; презентации и видеоматериалы из других </w:t>
      </w:r>
      <w:proofErr w:type="spellStart"/>
      <w:proofErr w:type="gramStart"/>
      <w:r w:rsidR="003D2505">
        <w:rPr>
          <w:rFonts w:ascii="inherit" w:eastAsia="Times New Roman" w:hAnsi="inherit" w:cs="Times New Roman"/>
          <w:sz w:val="24"/>
          <w:szCs w:val="24"/>
          <w:lang w:eastAsia="ru-RU"/>
        </w:rPr>
        <w:t>интернет-источников</w:t>
      </w:r>
      <w:proofErr w:type="spellEnd"/>
      <w:proofErr w:type="gramEnd"/>
      <w:r w:rsidR="003D2505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39709F" w:rsidRPr="0039709F" w:rsidRDefault="0039709F" w:rsidP="0041208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поиск и представление информации учащимися с помощью ИКТ;</w:t>
      </w:r>
    </w:p>
    <w:p w:rsidR="0039709F" w:rsidRPr="0039709F" w:rsidRDefault="0039709F" w:rsidP="0041208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проектная деятельность учащихся, выполненная с помощью ИКТ.</w:t>
      </w:r>
    </w:p>
    <w:p w:rsidR="0039709F" w:rsidRPr="0039709F" w:rsidRDefault="0039709F" w:rsidP="0039709F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39709F" w:rsidRPr="0039709F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FF0000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целях совершенствования своей профессиональной деятельности использую любые отвечающие моим поставленным задачам возможности: посещаю уроки своих коллег, семинары и конференции, курсы по повышению квалификации, выставки </w:t>
      </w:r>
      <w:r w:rsidR="003D2505">
        <w:rPr>
          <w:rFonts w:ascii="inherit" w:eastAsia="Times New Roman" w:hAnsi="inherit" w:cs="Times New Roman"/>
          <w:sz w:val="24"/>
          <w:szCs w:val="24"/>
          <w:lang w:eastAsia="ru-RU"/>
        </w:rPr>
        <w:t>учебной и справочной литературы.</w:t>
      </w:r>
    </w:p>
    <w:p w:rsidR="007C3D16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Выступаю на заседаниях школьного методического объедине</w:t>
      </w:r>
      <w:r w:rsidR="003D2505">
        <w:rPr>
          <w:rFonts w:ascii="inherit" w:eastAsia="Times New Roman" w:hAnsi="inherit" w:cs="Times New Roman"/>
          <w:sz w:val="24"/>
          <w:szCs w:val="24"/>
          <w:lang w:eastAsia="ru-RU"/>
        </w:rPr>
        <w:t>ния учителей иностранных языков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. Тема моего последнего выступления 4.</w:t>
      </w:r>
      <w:r w:rsidR="00B2262B">
        <w:rPr>
          <w:rFonts w:ascii="inherit" w:eastAsia="Times New Roman" w:hAnsi="inherit" w:cs="Times New Roman"/>
          <w:sz w:val="24"/>
          <w:szCs w:val="24"/>
          <w:lang w:eastAsia="ru-RU"/>
        </w:rPr>
        <w:t>12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.201</w:t>
      </w:r>
      <w:r w:rsidR="00B2262B">
        <w:rPr>
          <w:rFonts w:ascii="inherit" w:eastAsia="Times New Roman" w:hAnsi="inherit" w:cs="Times New Roman"/>
          <w:sz w:val="24"/>
          <w:szCs w:val="24"/>
          <w:lang w:eastAsia="ru-RU"/>
        </w:rPr>
        <w:t>6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г. – «</w:t>
      </w:r>
      <w:r w:rsidR="007C3D16" w:rsidRPr="007C3D16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положительной мотивации к учебе. Педагогика успеха</w:t>
      </w:r>
      <w:r w:rsidR="007C3D16" w:rsidRPr="007C3D16">
        <w:rPr>
          <w:rFonts w:ascii="inherit" w:eastAsia="Times New Roman" w:hAnsi="inherit" w:cs="Times New Roman" w:hint="eastAsia"/>
          <w:sz w:val="24"/>
          <w:szCs w:val="24"/>
          <w:lang w:eastAsia="ru-RU"/>
        </w:rPr>
        <w:t>»</w:t>
      </w:r>
      <w:r w:rsidR="007C3D16" w:rsidRPr="007C3D16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39709F" w:rsidRPr="0039709F" w:rsidRDefault="007C3D16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C3D16">
        <w:rPr>
          <w:rFonts w:ascii="inherit" w:eastAsia="Times New Roman" w:hAnsi="inherit" w:cs="Times New Roman"/>
          <w:sz w:val="24"/>
          <w:szCs w:val="24"/>
          <w:lang w:eastAsia="ru-RU"/>
        </w:rPr>
        <w:t>Р</w:t>
      </w:r>
      <w:r w:rsidR="0039709F"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абота с использованием средств информационных технологий становится движущей силой обучения, если она является содержательной, то есть имеющей смысл «в глазах учащихся». Непременным условием становления самостоятельной работы в обучении являются ее обусловленность и подготовленность учебного процесса, ее логики, а также соизмеримость ее с познавательным потенциалом учащихся. И поэтому использование на уроках средств ИКТ, включая дистанционное обучение, повышает мотивацию у учащихся к обучению.  </w:t>
      </w:r>
    </w:p>
    <w:p w:rsidR="0039709F" w:rsidRPr="00412089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связи с </w:t>
      </w:r>
      <w:proofErr w:type="gram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вышеизложенным</w:t>
      </w:r>
      <w:proofErr w:type="gram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, основной </w:t>
      </w:r>
      <w:r w:rsidRPr="0039709F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целью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моей работы можно считать </w:t>
      </w:r>
      <w:r w:rsidRPr="00412089">
        <w:rPr>
          <w:rFonts w:ascii="inherit" w:eastAsia="Times New Roman" w:hAnsi="inherit" w:cs="Times New Roman"/>
          <w:sz w:val="24"/>
          <w:szCs w:val="24"/>
          <w:lang w:eastAsia="ru-RU"/>
        </w:rPr>
        <w:t>обучение, воспитание, развитие устойчивых познавательных интересов и творческих способностей учащихся, формирование коммуникативной компетенции, которая предусматривает формирование способности к межкультурному взаимодействию.</w:t>
      </w:r>
    </w:p>
    <w:p w:rsidR="0039709F" w:rsidRPr="0039709F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В качестве базовых </w:t>
      </w:r>
      <w:r w:rsidRPr="0039709F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ценностей эффективного образования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в </w:t>
      </w:r>
      <w:r w:rsidR="001F2C0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школе 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я рассматриваю:</w:t>
      </w:r>
    </w:p>
    <w:p w:rsidR="0039709F" w:rsidRPr="0039709F" w:rsidRDefault="0039709F" w:rsidP="0041208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гуманизацию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образования; приоритет общечеловеческих ценностей жизни и здоровья человека, свободного развития личности;</w:t>
      </w:r>
    </w:p>
    <w:p w:rsidR="0039709F" w:rsidRPr="0039709F" w:rsidRDefault="0039709F" w:rsidP="0041208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развивающий характер образования; ориентация на лично</w:t>
      </w:r>
      <w:r w:rsidR="007C3D1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сть ребенка, выдвижение цели 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на овладение способами мышления и деятельности;</w:t>
      </w:r>
    </w:p>
    <w:p w:rsidR="0039709F" w:rsidRPr="0039709F" w:rsidRDefault="0039709F" w:rsidP="0041208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дифференциаци</w:t>
      </w:r>
      <w:r w:rsidR="007C3D16">
        <w:rPr>
          <w:rFonts w:ascii="inherit" w:eastAsia="Times New Roman" w:hAnsi="inherit" w:cs="Times New Roman"/>
          <w:sz w:val="24"/>
          <w:szCs w:val="24"/>
          <w:lang w:eastAsia="ru-RU"/>
        </w:rPr>
        <w:t>ый</w:t>
      </w:r>
      <w:proofErr w:type="spellEnd"/>
      <w:r w:rsidR="007C3D1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подход к 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обучени</w:t>
      </w:r>
      <w:r w:rsidR="007C3D16">
        <w:rPr>
          <w:rFonts w:ascii="inherit" w:eastAsia="Times New Roman" w:hAnsi="inherit" w:cs="Times New Roman"/>
          <w:sz w:val="24"/>
          <w:szCs w:val="24"/>
          <w:lang w:eastAsia="ru-RU"/>
        </w:rPr>
        <w:t>ю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; развитие ученика в соответствии с его склонностями, интересами, возможностями;</w:t>
      </w:r>
    </w:p>
    <w:p w:rsidR="0039709F" w:rsidRPr="0039709F" w:rsidRDefault="0039709F" w:rsidP="0041208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proofErr w:type="gram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гуманитаризацию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образования; поворот знаний от технократической к целостной картине мира.</w:t>
      </w:r>
      <w:proofErr w:type="gramEnd"/>
    </w:p>
    <w:p w:rsidR="0039709F" w:rsidRPr="0039709F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Исходя из этого, главную </w:t>
      </w:r>
      <w:r w:rsidRPr="0039709F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проблему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 обучения иностранному языку я вижу в создании условий для овладения учащимися всеми видами речевой деятельности на уроках. Решение этой проблемы возможно через развитие личности школьника, способной и желающей участвовать в коммуникации на изучаемом языке и самостоятельно совершенствоваться в иноязычной речи. Самая трудная задача учителя на данном этапе – сохранить и развить интерес к совершенствованию своих языковых способностей.</w:t>
      </w:r>
    </w:p>
    <w:p w:rsidR="0039709F" w:rsidRPr="0039709F" w:rsidRDefault="007C3D16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В нашей школе существуе</w:t>
      </w:r>
      <w:r w:rsidR="0039709F" w:rsidRPr="0039709F">
        <w:rPr>
          <w:rFonts w:ascii="inherit" w:eastAsia="Times New Roman" w:hAnsi="inherit" w:cs="Times New Roman"/>
          <w:sz w:val="24"/>
          <w:szCs w:val="24"/>
          <w:lang w:eastAsia="ru-RU"/>
        </w:rPr>
        <w:t>т базовый к</w:t>
      </w:r>
      <w:r w:rsidR="001F2C02">
        <w:rPr>
          <w:rFonts w:ascii="inherit" w:eastAsia="Times New Roman" w:hAnsi="inherit" w:cs="Times New Roman"/>
          <w:sz w:val="24"/>
          <w:szCs w:val="24"/>
          <w:lang w:eastAsia="ru-RU"/>
        </w:rPr>
        <w:t>урс освоения иностранного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языка.</w:t>
      </w:r>
      <w:r w:rsidR="001F2C0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39709F" w:rsidRPr="0039709F">
        <w:rPr>
          <w:rFonts w:ascii="inherit" w:eastAsia="Times New Roman" w:hAnsi="inherit" w:cs="Times New Roman"/>
          <w:sz w:val="24"/>
          <w:szCs w:val="24"/>
          <w:lang w:eastAsia="ru-RU"/>
        </w:rPr>
        <w:t>Целью обучения иностранному языку в рамках базового курса является овл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адение учащимися коммуникативными навыками</w:t>
      </w:r>
      <w:r w:rsidR="0039709F"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 учетом личностных способностей учащихся через мотивацию. Поэтому, чтобы вывести ученика на уровень активного пользователя и заинтересованного участника учебного процесса, я поставила перед собой следующие </w:t>
      </w:r>
      <w:r w:rsidR="0039709F" w:rsidRPr="0039709F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задачи</w:t>
      </w:r>
      <w:r w:rsidR="0039709F" w:rsidRPr="0039709F">
        <w:rPr>
          <w:rFonts w:ascii="inherit" w:eastAsia="Times New Roman" w:hAnsi="inherit" w:cs="Times New Roman"/>
          <w:sz w:val="24"/>
          <w:szCs w:val="24"/>
          <w:lang w:eastAsia="ru-RU"/>
        </w:rPr>
        <w:t>:</w:t>
      </w:r>
    </w:p>
    <w:p w:rsidR="0039709F" w:rsidRPr="0039709F" w:rsidRDefault="0039709F" w:rsidP="0041208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Развить языковые, интеллектуальные, познавательные способности, готовность к коммуникации через различные виды деятельности:</w:t>
      </w:r>
    </w:p>
    <w:p w:rsidR="001F2C02" w:rsidRPr="001F2C02" w:rsidRDefault="0039709F" w:rsidP="0041208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индивидуальную</w:t>
      </w:r>
      <w:proofErr w:type="gram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: поисковое, изучающее, просмотровое чтение текста (по различным методикам, с маркировкой, составлением вопросов и т.д.), выполнение различных видов лексических и грамматических упражнений;</w:t>
      </w:r>
    </w:p>
    <w:p w:rsidR="0039709F" w:rsidRDefault="0039709F" w:rsidP="0041208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парную: обсуждение ситуации или текста, совм</w:t>
      </w:r>
      <w:r w:rsidR="001F2C0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естное изучение, </w:t>
      </w:r>
      <w:proofErr w:type="spellStart"/>
      <w:r w:rsidR="001F2C02">
        <w:rPr>
          <w:rFonts w:ascii="inherit" w:eastAsia="Times New Roman" w:hAnsi="inherit" w:cs="Times New Roman"/>
          <w:sz w:val="24"/>
          <w:szCs w:val="24"/>
          <w:lang w:eastAsia="ru-RU"/>
        </w:rPr>
        <w:t>взаимообучение</w:t>
      </w:r>
      <w:proofErr w:type="spellEnd"/>
      <w:r w:rsidR="001F2C02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1F2C02" w:rsidRPr="001F2C02" w:rsidRDefault="0039709F" w:rsidP="0041208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групповую</w:t>
      </w:r>
      <w:proofErr w:type="gram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: выполнение исследовательских, творческих, информацион</w:t>
      </w:r>
      <w:r w:rsidR="001F2C02" w:rsidRPr="001F2C02">
        <w:rPr>
          <w:rFonts w:ascii="inherit" w:eastAsia="Times New Roman" w:hAnsi="inherit" w:cs="Times New Roman"/>
          <w:sz w:val="24"/>
          <w:szCs w:val="24"/>
          <w:lang w:eastAsia="ru-RU"/>
        </w:rPr>
        <w:t>ных и пр. видов проектных работ.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</w:p>
    <w:p w:rsidR="0039709F" w:rsidRPr="0039709F" w:rsidRDefault="0039709F" w:rsidP="0041208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Сформировать виды речевой деятельности на иностранном языке, обеспечивающие основные познавательно-коммуникативные потребности учащихся и возможность приобщения к культуре народов-носителей изучаемого языка; результаты по данной задаче достигаются следующими заданиями:</w:t>
      </w:r>
    </w:p>
    <w:p w:rsidR="0039709F" w:rsidRPr="0039709F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— при обучении чтению: заполнение пропусков в предложении или тексте одним из указанных слов; нахождение определенной части речи в группе слов; выразительное чтение;</w:t>
      </w:r>
    </w:p>
    <w:p w:rsidR="0039709F" w:rsidRPr="0039709F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— при обучении письму: выполнение лексических диктантов, оформление открыток другу из страны изучаемого языка; написание сочинений/эссе;</w:t>
      </w:r>
    </w:p>
    <w:p w:rsidR="0039709F" w:rsidRPr="0039709F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— при обучении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аудированию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: объяснение, что показалось самым важным и интересным в прослушанном тексте, и объяснение своего мнения; выражение одобрения/неодобрения действия главного героя; предложение названия для рассказа и эпизодов;</w:t>
      </w:r>
    </w:p>
    <w:p w:rsidR="001F2C02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— </w:t>
      </w:r>
      <w:proofErr w:type="gram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при</w:t>
      </w:r>
      <w:proofErr w:type="gram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обучению</w:t>
      </w:r>
      <w:proofErr w:type="gram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диалогической/монологической речи: высказывания в ситуациях естественного речевого общения; высказывания и диалоги по плану, речевы</w:t>
      </w:r>
      <w:r w:rsidR="001F2C02">
        <w:rPr>
          <w:rFonts w:ascii="inherit" w:eastAsia="Times New Roman" w:hAnsi="inherit" w:cs="Times New Roman"/>
          <w:sz w:val="24"/>
          <w:szCs w:val="24"/>
          <w:lang w:eastAsia="ru-RU"/>
        </w:rPr>
        <w:t>м образцам или ключевым словам.</w:t>
      </w:r>
      <w:r w:rsidR="001F2C02"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</w:p>
    <w:p w:rsidR="0039709F" w:rsidRPr="0039709F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Сформировать у учащихся уважение и интерес к культуре и народу страны изучаемого языка; поддержать интерес к формированию познавательной активности через мотивацию (чередование различных форм уроков, к примеру, театрализованные уроки, уроки-аукционы, уроки-праздники, интерактивные уроки с использованием возможностей </w:t>
      </w:r>
      <w:r w:rsidR="001F2C0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интерактивной 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доски и проектора и т.д.)</w:t>
      </w:r>
    </w:p>
    <w:p w:rsidR="0039709F" w:rsidRPr="0039709F" w:rsidRDefault="001F2C02" w:rsidP="0041208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Расширить эрудицию</w:t>
      </w:r>
      <w:r w:rsidR="0039709F"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учащихся, их лингвистический и общий кругозор.</w:t>
      </w:r>
    </w:p>
    <w:p w:rsidR="0039709F" w:rsidRPr="0039709F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Как правило, на начальном этапе изучения иностранного языка у учащихся наблюдается высокая мотивация, которая от года к году постепенно падает, и в результате снижается познавательный интерес и качественная успеваемость. Предотвращению этого может 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способствовать постепенное внедрение информационных технологий в образовательный процесс наряду с нестандартными формами организации урока:</w:t>
      </w:r>
    </w:p>
    <w:p w:rsidR="0039709F" w:rsidRPr="0039709F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— урок-игра: «Цифры» для повторения количественных и порядковых числительных; «Путешествие в страну английского языка», состоящую из 8 конкурсов (фонетических, лексических, грамматических и т.д.) и предполагающую участие двух команд;</w:t>
      </w:r>
    </w:p>
    <w:p w:rsidR="0039709F" w:rsidRPr="0039709F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— урок-аукцион: «</w:t>
      </w:r>
      <w:r w:rsidR="001F2C02">
        <w:rPr>
          <w:rFonts w:ascii="inherit" w:eastAsia="Times New Roman" w:hAnsi="inherit" w:cs="Times New Roman"/>
          <w:sz w:val="24"/>
          <w:szCs w:val="24"/>
          <w:lang w:eastAsia="ru-RU"/>
        </w:rPr>
        <w:t>Покупки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», в ходе которого участники зарабатывают </w:t>
      </w:r>
      <w:r w:rsidR="00A37C97">
        <w:rPr>
          <w:rFonts w:ascii="inherit" w:eastAsia="Times New Roman" w:hAnsi="inherit" w:cs="Times New Roman"/>
          <w:sz w:val="24"/>
          <w:szCs w:val="24"/>
          <w:lang w:eastAsia="ru-RU"/>
        </w:rPr>
        <w:t>смайлики-денежки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после чего на них могут приобрести на «аукционе» </w:t>
      </w:r>
      <w:r w:rsidR="00A37C97">
        <w:rPr>
          <w:rFonts w:ascii="inherit" w:eastAsia="Times New Roman" w:hAnsi="inherit" w:cs="Times New Roman"/>
          <w:sz w:val="24"/>
          <w:szCs w:val="24"/>
          <w:lang w:eastAsia="ru-RU"/>
        </w:rPr>
        <w:t>виртуальные подарки для своих одноклассников;</w:t>
      </w:r>
    </w:p>
    <w:p w:rsidR="0039709F" w:rsidRPr="0039709F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— урок-путешествие: путешествие с гидом по США, Канаде, Великобритании в рамках уроков страноведения;</w:t>
      </w:r>
    </w:p>
    <w:p w:rsidR="0039709F" w:rsidRPr="0039709F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— урок-выставка: презентация творческих работ учащихся на тему «Поздравительная открытка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англоговорящему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другу», «Иллюстрация к рассказу» и пр.</w:t>
      </w:r>
    </w:p>
    <w:p w:rsidR="0039709F" w:rsidRPr="0039709F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Для активизации и систематизации лексики, а также для развития способности прогнозирования содержание темы прекрасно подходят такие методы технологии развития критического мышления, как </w:t>
      </w:r>
      <w:r w:rsidRPr="0039709F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мозговая атака, групповая и парная дискуссия, </w:t>
      </w:r>
      <w:proofErr w:type="spellStart"/>
      <w:r w:rsidRPr="0039709F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синквейн</w:t>
      </w:r>
      <w:proofErr w:type="spellEnd"/>
      <w:r w:rsidRPr="0039709F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, ключевые термины. 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Для фазы осмысления содержания мною используются такие приемы, как </w:t>
      </w:r>
      <w:r w:rsidRPr="0039709F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заполнение таблиц ИНСЕРТ, чтение с остановками и вопросы </w:t>
      </w:r>
      <w:proofErr w:type="spellStart"/>
      <w:r w:rsidRPr="0039709F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Блума</w:t>
      </w:r>
      <w:proofErr w:type="spellEnd"/>
      <w:r w:rsidRPr="0039709F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, составление кластеров. 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И, наконец, рефлексия может также проходить при помощи таких «творческих» видов деятельности, как написание стихов (</w:t>
      </w:r>
      <w:r w:rsidRPr="0039709F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акростих, </w:t>
      </w:r>
      <w:proofErr w:type="spellStart"/>
      <w:r w:rsidRPr="0039709F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синквейн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), составление временной линии (</w:t>
      </w:r>
      <w:proofErr w:type="spellStart"/>
      <w:r w:rsidRPr="0039709F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TimeLine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) для динамичных текстов.</w:t>
      </w:r>
    </w:p>
    <w:p w:rsidR="0039709F" w:rsidRPr="0039709F" w:rsidRDefault="0039709F" w:rsidP="00412089">
      <w:pPr>
        <w:spacing w:after="36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Имеющийся опыт доказывает, что применение различных способов стимулирования речемыслительного процесса на уроках иностранного языка дает положительные результаты. Творческий подход к планированию и проведению урока, постоянный поиск новых форм и методов, которые позволяют реализовать поставленные задачи, позволяет увеличить плотность коммуникативного общения на уроке на каждую единицу времени. Ученики активно и с большим интересом работают на таких уроках, чувствуют себя комфортно, охотно и легко общаются друг с другом, проявляют фантазию и изобретательность. Все это обеспечивает эффективность обучения.</w:t>
      </w:r>
    </w:p>
    <w:p w:rsidR="0039709F" w:rsidRPr="0039709F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Нахожу применение </w:t>
      </w:r>
      <w:r w:rsidRPr="0039709F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информационно-коммуникационным технологиям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в урочной деятельности на всех этапах обучения: при объяснении нового материала, закреплении; повторении, контроле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ЗУНов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, во внеклассной работе и исследовательской деятельности</w:t>
      </w:r>
      <w:r w:rsidR="003B735E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39709F" w:rsidRPr="0039709F" w:rsidRDefault="0039709F" w:rsidP="00412089">
      <w:pPr>
        <w:spacing w:after="36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Одним из способов мотивации на моих уроках я считаю получение конкретного продукта своей учебной деятельности. Так, метод проектов является одним из самых простых, </w:t>
      </w:r>
      <w:proofErr w:type="gram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но</w:t>
      </w:r>
      <w:proofErr w:type="gram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несмотря на это, эффективных способов проявления творческих способностей учеников и демонстрации их индивидуальной работы вне урока. Данный метод неоднократно используется мной на стадии рефлексии, или закрепления, таких тем, как «</w:t>
      </w:r>
      <w:r w:rsidR="003B735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Экология», </w:t>
      </w:r>
      <w:r w:rsidR="003B735E">
        <w:rPr>
          <w:rFonts w:ascii="inherit" w:eastAsia="Times New Roman" w:hAnsi="inherit" w:cs="Times New Roman" w:hint="eastAsia"/>
          <w:sz w:val="24"/>
          <w:szCs w:val="24"/>
          <w:lang w:eastAsia="ru-RU"/>
        </w:rPr>
        <w:t>«</w:t>
      </w:r>
      <w:r w:rsidR="003B735E">
        <w:rPr>
          <w:rFonts w:ascii="inherit" w:eastAsia="Times New Roman" w:hAnsi="inherit" w:cs="Times New Roman"/>
          <w:sz w:val="24"/>
          <w:szCs w:val="24"/>
          <w:lang w:eastAsia="ru-RU"/>
        </w:rPr>
        <w:t>Любимые животные</w:t>
      </w:r>
      <w:r w:rsidR="003B735E">
        <w:rPr>
          <w:rFonts w:ascii="inherit" w:eastAsia="Times New Roman" w:hAnsi="inherit" w:cs="Times New Roman" w:hint="eastAsia"/>
          <w:sz w:val="24"/>
          <w:szCs w:val="24"/>
          <w:lang w:eastAsia="ru-RU"/>
        </w:rPr>
        <w:t>»</w:t>
      </w:r>
      <w:r w:rsidR="003B735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r w:rsidR="003B735E">
        <w:rPr>
          <w:rFonts w:ascii="inherit" w:eastAsia="Times New Roman" w:hAnsi="inherit" w:cs="Times New Roman" w:hint="eastAsia"/>
          <w:sz w:val="24"/>
          <w:szCs w:val="24"/>
          <w:lang w:eastAsia="ru-RU"/>
        </w:rPr>
        <w:t>«</w:t>
      </w:r>
      <w:r w:rsidR="003B735E">
        <w:rPr>
          <w:rFonts w:ascii="inherit" w:eastAsia="Times New Roman" w:hAnsi="inherit" w:cs="Times New Roman"/>
          <w:sz w:val="24"/>
          <w:szCs w:val="24"/>
          <w:lang w:eastAsia="ru-RU"/>
        </w:rPr>
        <w:t>Выдающиеся личности</w:t>
      </w:r>
      <w:r w:rsidR="003B735E">
        <w:rPr>
          <w:rFonts w:ascii="inherit" w:eastAsia="Times New Roman" w:hAnsi="inherit" w:cs="Times New Roman" w:hint="eastAsia"/>
          <w:sz w:val="24"/>
          <w:szCs w:val="24"/>
          <w:lang w:eastAsia="ru-RU"/>
        </w:rPr>
        <w:t>»</w:t>
      </w:r>
      <w:r w:rsidR="003B735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r w:rsidR="003B735E">
        <w:rPr>
          <w:rFonts w:ascii="inherit" w:eastAsia="Times New Roman" w:hAnsi="inherit" w:cs="Times New Roman" w:hint="eastAsia"/>
          <w:sz w:val="24"/>
          <w:szCs w:val="24"/>
          <w:lang w:eastAsia="ru-RU"/>
        </w:rPr>
        <w:t>«</w:t>
      </w:r>
      <w:r w:rsidR="003B735E">
        <w:rPr>
          <w:rFonts w:ascii="inherit" w:eastAsia="Times New Roman" w:hAnsi="inherit" w:cs="Times New Roman"/>
          <w:sz w:val="24"/>
          <w:szCs w:val="24"/>
          <w:lang w:eastAsia="ru-RU"/>
        </w:rPr>
        <w:t>Путешествие по Лондону</w:t>
      </w:r>
      <w:r w:rsidR="003B735E">
        <w:rPr>
          <w:rFonts w:ascii="inherit" w:eastAsia="Times New Roman" w:hAnsi="inherit" w:cs="Times New Roman" w:hint="eastAsia"/>
          <w:sz w:val="24"/>
          <w:szCs w:val="24"/>
          <w:lang w:eastAsia="ru-RU"/>
        </w:rPr>
        <w:t>»</w:t>
      </w:r>
      <w:r w:rsidR="003B735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</w:p>
    <w:p w:rsidR="0039709F" w:rsidRPr="0039709F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Также необходимо больше внимания уделять </w:t>
      </w:r>
      <w:r w:rsidRPr="0039709F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дифференцированному подходу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 к ученикам с разными способностями, в качестве элементов которого выступают контроль и самоконтроль. Проиллюстрировать это можно на примере контроля чтения на уроках английского языка. При подборе и составлении дифференцированных заданий важно побеседовать с учителями по другим предметам, чтобы узнать об интересах и склонностях детей. При контроле понимания текста основная группа учеников (со средним уровнем подготовки) может получить вопросы к тексту, ответы на которые довольно подробно передадут содержание текста. Цель – только контроль понимания прочитанного, поэтому некоторые задания, зафиксированные на карточках, можно предложить учащимся выполнить дома. Но выполнение их учитель проверяет.</w:t>
      </w:r>
    </w:p>
    <w:p w:rsidR="0039709F" w:rsidRPr="0039709F" w:rsidRDefault="0039709F" w:rsidP="00412089">
      <w:pPr>
        <w:spacing w:after="36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Следует заметить, что задания в виде вопросов могут предъявляться как на слух, так и письменном варианте (их целесообразно задавать ученикам, которые отличаются недостаточным уровнем развития речевого слуха, внимания или слуховой памяти).</w:t>
      </w:r>
    </w:p>
    <w:p w:rsidR="0039709F" w:rsidRPr="0039709F" w:rsidRDefault="0039709F" w:rsidP="00412089">
      <w:pPr>
        <w:spacing w:after="36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Ученикам с более слабой подготовкой вопросы формируются таким образом, чтобы ответы на них кратко передали основное содержание текста. Они могут также получать карточки с предложениями на родном языке, которые передают основную мысль текста (эквиваленты их на иностранном языке они должны найти в прочитанном тексте). Этим ученикам можно дать задания, предложенные автором. Например, найдите предложения, содержание которых противоречит прочитанному тексту.</w:t>
      </w:r>
    </w:p>
    <w:p w:rsidR="0039709F" w:rsidRPr="0039709F" w:rsidRDefault="0039709F" w:rsidP="00412089">
      <w:pPr>
        <w:spacing w:after="36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Ученики с высоким уровнем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обученности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могут пересказать весь текст, высказать с</w:t>
      </w:r>
      <w:r w:rsidR="003B735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вое отношение к </w:t>
      </w:r>
      <w:proofErr w:type="gramStart"/>
      <w:r w:rsidR="003B735E">
        <w:rPr>
          <w:rFonts w:ascii="inherit" w:eastAsia="Times New Roman" w:hAnsi="inherit" w:cs="Times New Roman"/>
          <w:sz w:val="24"/>
          <w:szCs w:val="24"/>
          <w:lang w:eastAsia="ru-RU"/>
        </w:rPr>
        <w:t>прочитанному</w:t>
      </w:r>
      <w:proofErr w:type="gramEnd"/>
      <w:r w:rsidR="003B735E">
        <w:rPr>
          <w:rFonts w:ascii="inherit" w:eastAsia="Times New Roman" w:hAnsi="inherit" w:cs="Times New Roman"/>
          <w:sz w:val="24"/>
          <w:szCs w:val="24"/>
          <w:lang w:eastAsia="ru-RU"/>
        </w:rPr>
        <w:t>, ответить на вопросы или составить диалог на основе прочитанного.</w:t>
      </w:r>
    </w:p>
    <w:p w:rsidR="0039709F" w:rsidRPr="0039709F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FF0000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Общеизвестно, что успешность обучения в школе определяется </w:t>
      </w:r>
      <w:r w:rsidRPr="0039709F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уровнем состояния здоровья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  <w:r w:rsidR="004660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Обязательно 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выделяю пауз</w:t>
      </w:r>
      <w:r w:rsidR="00466070">
        <w:rPr>
          <w:rFonts w:ascii="inherit" w:eastAsia="Times New Roman" w:hAnsi="inherit" w:cs="Times New Roman"/>
          <w:sz w:val="24"/>
          <w:szCs w:val="24"/>
          <w:lang w:eastAsia="ru-RU"/>
        </w:rPr>
        <w:t>у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466070">
        <w:rPr>
          <w:rFonts w:ascii="inherit" w:eastAsia="Times New Roman" w:hAnsi="inherit" w:cs="Times New Roman"/>
          <w:sz w:val="24"/>
          <w:szCs w:val="24"/>
          <w:lang w:eastAsia="ru-RU"/>
        </w:rPr>
        <w:t>в середине урока для выполнения комплекса упражнений с использованием языкового материала.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Это комплекс </w:t>
      </w:r>
      <w:r w:rsidR="004660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помогает 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восстановлени</w:t>
      </w:r>
      <w:r w:rsidR="00466070">
        <w:rPr>
          <w:rFonts w:ascii="inherit" w:eastAsia="Times New Roman" w:hAnsi="inherit" w:cs="Times New Roman"/>
          <w:sz w:val="24"/>
          <w:szCs w:val="24"/>
          <w:lang w:eastAsia="ru-RU"/>
        </w:rPr>
        <w:t>ю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работоспособности, </w:t>
      </w:r>
      <w:r w:rsidR="00466070">
        <w:rPr>
          <w:rFonts w:ascii="inherit" w:eastAsia="Times New Roman" w:hAnsi="inherit" w:cs="Times New Roman"/>
          <w:sz w:val="24"/>
          <w:szCs w:val="24"/>
          <w:lang w:eastAsia="ru-RU"/>
        </w:rPr>
        <w:t>укреплению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зрения</w:t>
      </w:r>
      <w:r w:rsidR="00466070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Такие упражнения укрепляют физическое и психическое здоровье, являются профилактикой по предупреждению падения зрения, развивают память, обогащают словарный запас, способствуют переводу информации из одного вида в другой, усиливают двигательную активность, повышают стимул к работе, предупреждают и снимают хроническую усталос</w:t>
      </w:r>
      <w:r w:rsidR="00466070">
        <w:rPr>
          <w:rFonts w:ascii="inherit" w:eastAsia="Times New Roman" w:hAnsi="inherit" w:cs="Times New Roman"/>
          <w:sz w:val="24"/>
          <w:szCs w:val="24"/>
          <w:lang w:eastAsia="ru-RU"/>
        </w:rPr>
        <w:t>ть, повышают мотивацию к учению</w:t>
      </w:r>
      <w:proofErr w:type="gramStart"/>
      <w:r w:rsidR="00466070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  <w:proofErr w:type="gramEnd"/>
      <w:r w:rsidR="004660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="00466070">
        <w:rPr>
          <w:rFonts w:ascii="inherit" w:eastAsia="Times New Roman" w:hAnsi="inherit" w:cs="Times New Roman"/>
          <w:sz w:val="24"/>
          <w:szCs w:val="24"/>
          <w:lang w:eastAsia="ru-RU"/>
        </w:rPr>
        <w:t>ч</w:t>
      </w:r>
      <w:proofErr w:type="gramEnd"/>
      <w:r w:rsidR="00466070">
        <w:rPr>
          <w:rFonts w:ascii="inherit" w:eastAsia="Times New Roman" w:hAnsi="inherit" w:cs="Times New Roman"/>
          <w:sz w:val="24"/>
          <w:szCs w:val="24"/>
          <w:lang w:eastAsia="ru-RU"/>
        </w:rPr>
        <w:t>то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является и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здоровьесберегающим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фактором. </w:t>
      </w:r>
    </w:p>
    <w:p w:rsidR="0039709F" w:rsidRDefault="0039709F" w:rsidP="00412089">
      <w:pPr>
        <w:spacing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Результатом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своей деятельности я считаю развитие речевых умений через повышение уровня мотивации учащихся при изучении предмета. Повысился уровень знаний, умений, навыков, сформировались фонетические навыки с учетом правил английского произношения. Ученики осмысливают содержание незнакомых текстов, повысился процент понимания незнакомых слов в процессе просмотрового и ознакомительного чтения (с 15до 20% в сравнении с прошлым учебным годом). Также учащиеся благодаря технологии критического мышления, применяемой на уроках, </w:t>
      </w:r>
      <w:r w:rsidR="00466070">
        <w:rPr>
          <w:rFonts w:ascii="inherit" w:eastAsia="Times New Roman" w:hAnsi="inherit" w:cs="Times New Roman"/>
          <w:sz w:val="24"/>
          <w:szCs w:val="24"/>
          <w:lang w:eastAsia="ru-RU"/>
        </w:rPr>
        <w:t>учатся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выражать свою точку зрения по проблеме. В процессе выполнения исследовательских, поисковых или творческих проектов учащиеся среднего звена повысился уровень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сформированности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познавательных навыков и умений самостоятельно ориентироваться в информационном пространстве. Ниже представлена динамика абсолютной и качественной успеваемости за 2,5 года. </w:t>
      </w:r>
    </w:p>
    <w:tbl>
      <w:tblPr>
        <w:tblStyle w:val="a7"/>
        <w:tblW w:w="0" w:type="auto"/>
        <w:tblLook w:val="04A0"/>
      </w:tblPr>
      <w:tblGrid>
        <w:gridCol w:w="1384"/>
        <w:gridCol w:w="2410"/>
        <w:gridCol w:w="2693"/>
        <w:gridCol w:w="2977"/>
      </w:tblGrid>
      <w:tr w:rsidR="00751713" w:rsidTr="001662E6">
        <w:tc>
          <w:tcPr>
            <w:tcW w:w="1384" w:type="dxa"/>
          </w:tcPr>
          <w:p w:rsidR="00751713" w:rsidRPr="001662E6" w:rsidRDefault="001662E6" w:rsidP="00412089">
            <w:pPr>
              <w:jc w:val="both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К</w:t>
            </w:r>
            <w:r w:rsidR="00751713"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2410" w:type="dxa"/>
          </w:tcPr>
          <w:p w:rsidR="00751713" w:rsidRPr="001662E6" w:rsidRDefault="00751713" w:rsidP="00412089">
            <w:pPr>
              <w:jc w:val="both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 w:hint="eastAsia"/>
                <w:b/>
                <w:sz w:val="24"/>
                <w:szCs w:val="24"/>
                <w:lang w:eastAsia="ru-RU"/>
              </w:rPr>
              <w:t>У</w:t>
            </w: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чебный год</w:t>
            </w:r>
          </w:p>
        </w:tc>
        <w:tc>
          <w:tcPr>
            <w:tcW w:w="2693" w:type="dxa"/>
          </w:tcPr>
          <w:p w:rsidR="00751713" w:rsidRPr="001662E6" w:rsidRDefault="00751713" w:rsidP="00412089">
            <w:pPr>
              <w:jc w:val="both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 w:hint="eastAsia"/>
                <w:b/>
                <w:sz w:val="24"/>
                <w:szCs w:val="24"/>
                <w:lang w:eastAsia="ru-RU"/>
              </w:rPr>
              <w:t>К</w:t>
            </w: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ачество </w:t>
            </w:r>
            <w:proofErr w:type="spellStart"/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2977" w:type="dxa"/>
          </w:tcPr>
          <w:p w:rsidR="00751713" w:rsidRPr="001662E6" w:rsidRDefault="00751713" w:rsidP="00412089">
            <w:pPr>
              <w:jc w:val="both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 w:hint="eastAsia"/>
                <w:b/>
                <w:sz w:val="24"/>
                <w:szCs w:val="24"/>
                <w:lang w:eastAsia="ru-RU"/>
              </w:rPr>
              <w:t>У</w:t>
            </w: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ровень </w:t>
            </w:r>
            <w:proofErr w:type="spellStart"/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751713" w:rsidTr="001662E6">
        <w:tc>
          <w:tcPr>
            <w:tcW w:w="1384" w:type="dxa"/>
          </w:tcPr>
          <w:p w:rsidR="00751713" w:rsidRPr="001662E6" w:rsidRDefault="0075171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410" w:type="dxa"/>
          </w:tcPr>
          <w:p w:rsidR="00751713" w:rsidRPr="001662E6" w:rsidRDefault="0075171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693" w:type="dxa"/>
          </w:tcPr>
          <w:p w:rsidR="00751713" w:rsidRPr="002C7033" w:rsidRDefault="002C703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63</w:t>
            </w:r>
            <w:r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  <w:t>,6</w:t>
            </w:r>
          </w:p>
        </w:tc>
        <w:tc>
          <w:tcPr>
            <w:tcW w:w="2977" w:type="dxa"/>
          </w:tcPr>
          <w:p w:rsidR="00751713" w:rsidRPr="001662E6" w:rsidRDefault="0075171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100%</w:t>
            </w:r>
          </w:p>
        </w:tc>
      </w:tr>
      <w:tr w:rsidR="00751713" w:rsidTr="001662E6">
        <w:tc>
          <w:tcPr>
            <w:tcW w:w="1384" w:type="dxa"/>
          </w:tcPr>
          <w:p w:rsidR="00751713" w:rsidRPr="001662E6" w:rsidRDefault="0075171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10" w:type="dxa"/>
          </w:tcPr>
          <w:p w:rsidR="00751713" w:rsidRPr="001662E6" w:rsidRDefault="0075171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693" w:type="dxa"/>
          </w:tcPr>
          <w:p w:rsidR="00751713" w:rsidRPr="002C7033" w:rsidRDefault="002C703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2977" w:type="dxa"/>
          </w:tcPr>
          <w:p w:rsidR="00751713" w:rsidRPr="001662E6" w:rsidRDefault="00751713" w:rsidP="001662E6">
            <w:pPr>
              <w:jc w:val="center"/>
              <w:rPr>
                <w:b/>
                <w:color w:val="FF0000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100%</w:t>
            </w:r>
          </w:p>
        </w:tc>
      </w:tr>
      <w:tr w:rsidR="00751713" w:rsidTr="001662E6">
        <w:tc>
          <w:tcPr>
            <w:tcW w:w="1384" w:type="dxa"/>
          </w:tcPr>
          <w:p w:rsidR="00751713" w:rsidRPr="001662E6" w:rsidRDefault="0075171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410" w:type="dxa"/>
          </w:tcPr>
          <w:p w:rsidR="00751713" w:rsidRPr="001662E6" w:rsidRDefault="0075171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2016-2017</w:t>
            </w:r>
            <w:r w:rsidR="001662E6"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1662E6"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="001662E6"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четв</w:t>
            </w:r>
            <w:proofErr w:type="spellEnd"/>
            <w:r w:rsidR="001662E6"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693" w:type="dxa"/>
          </w:tcPr>
          <w:p w:rsidR="00751713" w:rsidRPr="002C7033" w:rsidRDefault="002C703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  <w:t>83,3</w:t>
            </w:r>
          </w:p>
        </w:tc>
        <w:tc>
          <w:tcPr>
            <w:tcW w:w="2977" w:type="dxa"/>
          </w:tcPr>
          <w:p w:rsidR="00751713" w:rsidRPr="001662E6" w:rsidRDefault="00751713" w:rsidP="001662E6">
            <w:pPr>
              <w:jc w:val="center"/>
              <w:rPr>
                <w:b/>
                <w:color w:val="FF0000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100%</w:t>
            </w:r>
          </w:p>
        </w:tc>
      </w:tr>
      <w:tr w:rsidR="00751713" w:rsidTr="001662E6">
        <w:tc>
          <w:tcPr>
            <w:tcW w:w="1384" w:type="dxa"/>
          </w:tcPr>
          <w:p w:rsidR="00751713" w:rsidRPr="001662E6" w:rsidRDefault="0075171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10" w:type="dxa"/>
          </w:tcPr>
          <w:p w:rsidR="00751713" w:rsidRPr="001662E6" w:rsidRDefault="0075171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693" w:type="dxa"/>
          </w:tcPr>
          <w:p w:rsidR="00751713" w:rsidRPr="002C7033" w:rsidRDefault="002C703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  <w:t>81,8</w:t>
            </w:r>
          </w:p>
        </w:tc>
        <w:tc>
          <w:tcPr>
            <w:tcW w:w="2977" w:type="dxa"/>
          </w:tcPr>
          <w:p w:rsidR="00751713" w:rsidRPr="001662E6" w:rsidRDefault="00751713" w:rsidP="001662E6">
            <w:pPr>
              <w:jc w:val="center"/>
              <w:rPr>
                <w:b/>
              </w:rPr>
            </w:pP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1662E6" w:rsidTr="001662E6">
        <w:tc>
          <w:tcPr>
            <w:tcW w:w="1384" w:type="dxa"/>
          </w:tcPr>
          <w:p w:rsidR="001662E6" w:rsidRPr="001662E6" w:rsidRDefault="001662E6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410" w:type="dxa"/>
          </w:tcPr>
          <w:p w:rsidR="001662E6" w:rsidRPr="001662E6" w:rsidRDefault="001662E6" w:rsidP="00D679D8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693" w:type="dxa"/>
          </w:tcPr>
          <w:p w:rsidR="001662E6" w:rsidRPr="002C7033" w:rsidRDefault="002C703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  <w:t>61,5</w:t>
            </w:r>
          </w:p>
        </w:tc>
        <w:tc>
          <w:tcPr>
            <w:tcW w:w="2977" w:type="dxa"/>
          </w:tcPr>
          <w:p w:rsidR="001662E6" w:rsidRPr="001662E6" w:rsidRDefault="001662E6" w:rsidP="001662E6">
            <w:pPr>
              <w:jc w:val="center"/>
              <w:rPr>
                <w:b/>
                <w:color w:val="FF0000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100%</w:t>
            </w:r>
          </w:p>
        </w:tc>
      </w:tr>
      <w:tr w:rsidR="001662E6" w:rsidTr="001662E6">
        <w:tc>
          <w:tcPr>
            <w:tcW w:w="1384" w:type="dxa"/>
          </w:tcPr>
          <w:p w:rsidR="001662E6" w:rsidRPr="001662E6" w:rsidRDefault="001662E6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410" w:type="dxa"/>
          </w:tcPr>
          <w:p w:rsidR="001662E6" w:rsidRPr="001662E6" w:rsidRDefault="001662E6" w:rsidP="00D679D8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693" w:type="dxa"/>
          </w:tcPr>
          <w:p w:rsidR="001662E6" w:rsidRPr="002C7033" w:rsidRDefault="002C703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  <w:t>69,2</w:t>
            </w:r>
          </w:p>
        </w:tc>
        <w:tc>
          <w:tcPr>
            <w:tcW w:w="2977" w:type="dxa"/>
          </w:tcPr>
          <w:p w:rsidR="001662E6" w:rsidRPr="001662E6" w:rsidRDefault="001662E6" w:rsidP="001662E6">
            <w:pPr>
              <w:jc w:val="center"/>
              <w:rPr>
                <w:b/>
                <w:color w:val="FF0000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100%</w:t>
            </w:r>
          </w:p>
        </w:tc>
      </w:tr>
      <w:tr w:rsidR="001662E6" w:rsidTr="001662E6">
        <w:tc>
          <w:tcPr>
            <w:tcW w:w="1384" w:type="dxa"/>
          </w:tcPr>
          <w:p w:rsidR="001662E6" w:rsidRPr="001662E6" w:rsidRDefault="001662E6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410" w:type="dxa"/>
          </w:tcPr>
          <w:p w:rsidR="001662E6" w:rsidRPr="001662E6" w:rsidRDefault="001662E6" w:rsidP="00D679D8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2016-2017 (</w:t>
            </w: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четв</w:t>
            </w:r>
            <w:proofErr w:type="spellEnd"/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693" w:type="dxa"/>
          </w:tcPr>
          <w:p w:rsidR="001662E6" w:rsidRPr="002C7033" w:rsidRDefault="002C703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  <w:t>83,3</w:t>
            </w:r>
          </w:p>
        </w:tc>
        <w:tc>
          <w:tcPr>
            <w:tcW w:w="2977" w:type="dxa"/>
          </w:tcPr>
          <w:p w:rsidR="001662E6" w:rsidRPr="001662E6" w:rsidRDefault="001662E6" w:rsidP="001662E6">
            <w:pPr>
              <w:jc w:val="center"/>
              <w:rPr>
                <w:b/>
                <w:color w:val="FF0000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100%</w:t>
            </w:r>
          </w:p>
        </w:tc>
      </w:tr>
      <w:tr w:rsidR="001662E6" w:rsidTr="001662E6">
        <w:tc>
          <w:tcPr>
            <w:tcW w:w="1384" w:type="dxa"/>
          </w:tcPr>
          <w:p w:rsidR="001662E6" w:rsidRPr="003862F0" w:rsidRDefault="001662E6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3862F0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410" w:type="dxa"/>
          </w:tcPr>
          <w:p w:rsidR="001662E6" w:rsidRPr="003862F0" w:rsidRDefault="001662E6" w:rsidP="00D679D8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3862F0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693" w:type="dxa"/>
          </w:tcPr>
          <w:p w:rsidR="001662E6" w:rsidRPr="002C7033" w:rsidRDefault="002C703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  <w:t>43,47</w:t>
            </w:r>
          </w:p>
        </w:tc>
        <w:tc>
          <w:tcPr>
            <w:tcW w:w="2977" w:type="dxa"/>
          </w:tcPr>
          <w:p w:rsidR="001662E6" w:rsidRPr="003862F0" w:rsidRDefault="001662E6" w:rsidP="001662E6">
            <w:pPr>
              <w:jc w:val="center"/>
              <w:rPr>
                <w:b/>
              </w:rPr>
            </w:pPr>
            <w:r w:rsidRPr="003862F0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1662E6" w:rsidTr="001662E6">
        <w:tc>
          <w:tcPr>
            <w:tcW w:w="1384" w:type="dxa"/>
          </w:tcPr>
          <w:p w:rsidR="001662E6" w:rsidRPr="003862F0" w:rsidRDefault="001662E6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3862F0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410" w:type="dxa"/>
          </w:tcPr>
          <w:p w:rsidR="001662E6" w:rsidRPr="003862F0" w:rsidRDefault="001662E6" w:rsidP="00D679D8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3862F0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693" w:type="dxa"/>
          </w:tcPr>
          <w:p w:rsidR="001662E6" w:rsidRPr="002C7033" w:rsidRDefault="002C703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  <w:t>54,5</w:t>
            </w:r>
          </w:p>
        </w:tc>
        <w:tc>
          <w:tcPr>
            <w:tcW w:w="2977" w:type="dxa"/>
          </w:tcPr>
          <w:p w:rsidR="001662E6" w:rsidRPr="003862F0" w:rsidRDefault="001662E6" w:rsidP="001662E6">
            <w:pPr>
              <w:jc w:val="center"/>
              <w:rPr>
                <w:b/>
              </w:rPr>
            </w:pPr>
            <w:r w:rsidRPr="003862F0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1662E6" w:rsidTr="001662E6">
        <w:tc>
          <w:tcPr>
            <w:tcW w:w="1384" w:type="dxa"/>
          </w:tcPr>
          <w:p w:rsidR="001662E6" w:rsidRPr="001662E6" w:rsidRDefault="001662E6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410" w:type="dxa"/>
          </w:tcPr>
          <w:p w:rsidR="001662E6" w:rsidRPr="001662E6" w:rsidRDefault="001662E6" w:rsidP="00D679D8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693" w:type="dxa"/>
          </w:tcPr>
          <w:p w:rsidR="001662E6" w:rsidRPr="002C7033" w:rsidRDefault="002C703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2977" w:type="dxa"/>
          </w:tcPr>
          <w:p w:rsidR="001662E6" w:rsidRPr="001662E6" w:rsidRDefault="001662E6" w:rsidP="001662E6">
            <w:pPr>
              <w:jc w:val="center"/>
              <w:rPr>
                <w:b/>
                <w:color w:val="FF0000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100%</w:t>
            </w:r>
          </w:p>
        </w:tc>
      </w:tr>
      <w:tr w:rsidR="001662E6" w:rsidTr="001662E6">
        <w:tc>
          <w:tcPr>
            <w:tcW w:w="1384" w:type="dxa"/>
          </w:tcPr>
          <w:p w:rsidR="001662E6" w:rsidRPr="001662E6" w:rsidRDefault="001662E6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410" w:type="dxa"/>
          </w:tcPr>
          <w:p w:rsidR="001662E6" w:rsidRPr="001662E6" w:rsidRDefault="001662E6" w:rsidP="00D679D8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2016-2017 (</w:t>
            </w: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четв</w:t>
            </w:r>
            <w:proofErr w:type="spellEnd"/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693" w:type="dxa"/>
          </w:tcPr>
          <w:p w:rsidR="001662E6" w:rsidRPr="002C7033" w:rsidRDefault="002C703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2977" w:type="dxa"/>
          </w:tcPr>
          <w:p w:rsidR="001662E6" w:rsidRPr="001662E6" w:rsidRDefault="001662E6" w:rsidP="001662E6">
            <w:pPr>
              <w:jc w:val="center"/>
              <w:rPr>
                <w:b/>
                <w:color w:val="FF0000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100%</w:t>
            </w:r>
          </w:p>
        </w:tc>
      </w:tr>
      <w:tr w:rsidR="001662E6" w:rsidTr="001662E6">
        <w:tc>
          <w:tcPr>
            <w:tcW w:w="1384" w:type="dxa"/>
          </w:tcPr>
          <w:p w:rsidR="001662E6" w:rsidRPr="001662E6" w:rsidRDefault="001662E6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410" w:type="dxa"/>
          </w:tcPr>
          <w:p w:rsidR="001662E6" w:rsidRPr="001662E6" w:rsidRDefault="001662E6" w:rsidP="00D679D8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693" w:type="dxa"/>
          </w:tcPr>
          <w:p w:rsidR="001662E6" w:rsidRPr="002C7033" w:rsidRDefault="002C703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  <w:t>58,3</w:t>
            </w:r>
          </w:p>
        </w:tc>
        <w:tc>
          <w:tcPr>
            <w:tcW w:w="2977" w:type="dxa"/>
          </w:tcPr>
          <w:p w:rsidR="001662E6" w:rsidRPr="001662E6" w:rsidRDefault="001662E6" w:rsidP="001662E6">
            <w:pPr>
              <w:jc w:val="center"/>
              <w:rPr>
                <w:b/>
              </w:rPr>
            </w:pP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1662E6" w:rsidTr="001662E6">
        <w:tc>
          <w:tcPr>
            <w:tcW w:w="1384" w:type="dxa"/>
          </w:tcPr>
          <w:p w:rsidR="001662E6" w:rsidRPr="001662E6" w:rsidRDefault="001662E6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410" w:type="dxa"/>
          </w:tcPr>
          <w:p w:rsidR="001662E6" w:rsidRPr="001662E6" w:rsidRDefault="001662E6" w:rsidP="00D679D8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2016-2017 (</w:t>
            </w: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четв</w:t>
            </w:r>
            <w:proofErr w:type="spellEnd"/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693" w:type="dxa"/>
          </w:tcPr>
          <w:p w:rsidR="001662E6" w:rsidRPr="002C7033" w:rsidRDefault="002C703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  <w:t>69,5</w:t>
            </w:r>
          </w:p>
        </w:tc>
        <w:tc>
          <w:tcPr>
            <w:tcW w:w="2977" w:type="dxa"/>
          </w:tcPr>
          <w:p w:rsidR="001662E6" w:rsidRPr="001662E6" w:rsidRDefault="001662E6" w:rsidP="001662E6">
            <w:pPr>
              <w:jc w:val="center"/>
              <w:rPr>
                <w:b/>
              </w:rPr>
            </w:pP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1662E6" w:rsidTr="001662E6">
        <w:tc>
          <w:tcPr>
            <w:tcW w:w="1384" w:type="dxa"/>
          </w:tcPr>
          <w:p w:rsidR="001662E6" w:rsidRPr="001662E6" w:rsidRDefault="001662E6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410" w:type="dxa"/>
          </w:tcPr>
          <w:p w:rsidR="001662E6" w:rsidRPr="001662E6" w:rsidRDefault="001662E6" w:rsidP="00D679D8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693" w:type="dxa"/>
          </w:tcPr>
          <w:p w:rsidR="001662E6" w:rsidRPr="002C7033" w:rsidRDefault="002C703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  <w:t>52,2</w:t>
            </w:r>
          </w:p>
        </w:tc>
        <w:tc>
          <w:tcPr>
            <w:tcW w:w="2977" w:type="dxa"/>
          </w:tcPr>
          <w:p w:rsidR="001662E6" w:rsidRPr="001662E6" w:rsidRDefault="001662E6" w:rsidP="001662E6">
            <w:pPr>
              <w:jc w:val="center"/>
              <w:rPr>
                <w:b/>
                <w:color w:val="FF0000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100%</w:t>
            </w:r>
          </w:p>
        </w:tc>
      </w:tr>
      <w:tr w:rsidR="002C7033" w:rsidTr="001662E6">
        <w:tc>
          <w:tcPr>
            <w:tcW w:w="1384" w:type="dxa"/>
          </w:tcPr>
          <w:p w:rsidR="002C7033" w:rsidRPr="001662E6" w:rsidRDefault="002C703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410" w:type="dxa"/>
          </w:tcPr>
          <w:p w:rsidR="002C7033" w:rsidRPr="001662E6" w:rsidRDefault="002C7033" w:rsidP="00D679D8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693" w:type="dxa"/>
          </w:tcPr>
          <w:p w:rsidR="002C7033" w:rsidRPr="002C7033" w:rsidRDefault="002C7033" w:rsidP="004B1420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  <w:t>52,3</w:t>
            </w:r>
          </w:p>
        </w:tc>
        <w:tc>
          <w:tcPr>
            <w:tcW w:w="2977" w:type="dxa"/>
          </w:tcPr>
          <w:p w:rsidR="002C7033" w:rsidRPr="001662E6" w:rsidRDefault="002C7033" w:rsidP="001662E6">
            <w:pPr>
              <w:jc w:val="center"/>
              <w:rPr>
                <w:b/>
                <w:color w:val="FF0000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100%</w:t>
            </w:r>
          </w:p>
        </w:tc>
      </w:tr>
      <w:tr w:rsidR="002C7033" w:rsidTr="001662E6">
        <w:tc>
          <w:tcPr>
            <w:tcW w:w="1384" w:type="dxa"/>
          </w:tcPr>
          <w:p w:rsidR="002C7033" w:rsidRPr="001662E6" w:rsidRDefault="002C703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410" w:type="dxa"/>
          </w:tcPr>
          <w:p w:rsidR="002C7033" w:rsidRPr="001662E6" w:rsidRDefault="002C7033" w:rsidP="00D679D8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2016-2017 (</w:t>
            </w: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четв</w:t>
            </w:r>
            <w:proofErr w:type="spellEnd"/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693" w:type="dxa"/>
          </w:tcPr>
          <w:p w:rsidR="002C7033" w:rsidRPr="002C7033" w:rsidRDefault="002C7033" w:rsidP="004B1420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  <w:t>72,7</w:t>
            </w:r>
          </w:p>
        </w:tc>
        <w:tc>
          <w:tcPr>
            <w:tcW w:w="2977" w:type="dxa"/>
          </w:tcPr>
          <w:p w:rsidR="002C7033" w:rsidRPr="001662E6" w:rsidRDefault="002C7033" w:rsidP="001662E6">
            <w:pPr>
              <w:jc w:val="center"/>
              <w:rPr>
                <w:b/>
                <w:color w:val="FF0000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100%</w:t>
            </w:r>
          </w:p>
        </w:tc>
      </w:tr>
      <w:tr w:rsidR="001662E6" w:rsidTr="001662E6">
        <w:tc>
          <w:tcPr>
            <w:tcW w:w="1384" w:type="dxa"/>
          </w:tcPr>
          <w:p w:rsidR="001662E6" w:rsidRPr="001662E6" w:rsidRDefault="001662E6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410" w:type="dxa"/>
          </w:tcPr>
          <w:p w:rsidR="001662E6" w:rsidRPr="001662E6" w:rsidRDefault="001662E6" w:rsidP="00D679D8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693" w:type="dxa"/>
          </w:tcPr>
          <w:p w:rsidR="001662E6" w:rsidRPr="002C7033" w:rsidRDefault="002C703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  <w:t>52,2</w:t>
            </w:r>
          </w:p>
        </w:tc>
        <w:tc>
          <w:tcPr>
            <w:tcW w:w="2977" w:type="dxa"/>
          </w:tcPr>
          <w:p w:rsidR="001662E6" w:rsidRPr="001662E6" w:rsidRDefault="001662E6" w:rsidP="001662E6">
            <w:pPr>
              <w:jc w:val="center"/>
              <w:rPr>
                <w:b/>
              </w:rPr>
            </w:pP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1662E6" w:rsidTr="001662E6">
        <w:tc>
          <w:tcPr>
            <w:tcW w:w="1384" w:type="dxa"/>
          </w:tcPr>
          <w:p w:rsidR="001662E6" w:rsidRPr="001662E6" w:rsidRDefault="001662E6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lastRenderedPageBreak/>
              <w:t>7б</w:t>
            </w:r>
          </w:p>
        </w:tc>
        <w:tc>
          <w:tcPr>
            <w:tcW w:w="2410" w:type="dxa"/>
          </w:tcPr>
          <w:p w:rsidR="001662E6" w:rsidRPr="001662E6" w:rsidRDefault="001662E6" w:rsidP="00D679D8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693" w:type="dxa"/>
          </w:tcPr>
          <w:p w:rsidR="001662E6" w:rsidRPr="002C7033" w:rsidRDefault="002C703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  <w:t>53,2</w:t>
            </w:r>
          </w:p>
        </w:tc>
        <w:tc>
          <w:tcPr>
            <w:tcW w:w="2977" w:type="dxa"/>
          </w:tcPr>
          <w:p w:rsidR="001662E6" w:rsidRPr="001662E6" w:rsidRDefault="001662E6" w:rsidP="001662E6">
            <w:pPr>
              <w:jc w:val="center"/>
              <w:rPr>
                <w:b/>
              </w:rPr>
            </w:pP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1662E6" w:rsidTr="001662E6">
        <w:tc>
          <w:tcPr>
            <w:tcW w:w="1384" w:type="dxa"/>
          </w:tcPr>
          <w:p w:rsidR="001662E6" w:rsidRPr="001662E6" w:rsidRDefault="001662E6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410" w:type="dxa"/>
          </w:tcPr>
          <w:p w:rsidR="001662E6" w:rsidRPr="001662E6" w:rsidRDefault="001662E6" w:rsidP="00D679D8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2016-2017 (</w:t>
            </w: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четв</w:t>
            </w:r>
            <w:proofErr w:type="spellEnd"/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693" w:type="dxa"/>
          </w:tcPr>
          <w:p w:rsidR="001662E6" w:rsidRPr="002C7033" w:rsidRDefault="002C7033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  <w:t>54,2</w:t>
            </w:r>
          </w:p>
        </w:tc>
        <w:tc>
          <w:tcPr>
            <w:tcW w:w="2977" w:type="dxa"/>
          </w:tcPr>
          <w:p w:rsidR="001662E6" w:rsidRPr="001662E6" w:rsidRDefault="001662E6" w:rsidP="001662E6">
            <w:pPr>
              <w:jc w:val="center"/>
              <w:rPr>
                <w:b/>
              </w:rPr>
            </w:pP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1662E6" w:rsidTr="001662E6">
        <w:tc>
          <w:tcPr>
            <w:tcW w:w="1384" w:type="dxa"/>
          </w:tcPr>
          <w:p w:rsidR="001662E6" w:rsidRPr="001662E6" w:rsidRDefault="001662E6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410" w:type="dxa"/>
          </w:tcPr>
          <w:p w:rsidR="001662E6" w:rsidRPr="001662E6" w:rsidRDefault="001662E6" w:rsidP="00D679D8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693" w:type="dxa"/>
          </w:tcPr>
          <w:p w:rsidR="001662E6" w:rsidRPr="002C7033" w:rsidRDefault="002C7033" w:rsidP="002C7033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  <w:t>68,2</w:t>
            </w:r>
          </w:p>
        </w:tc>
        <w:tc>
          <w:tcPr>
            <w:tcW w:w="2977" w:type="dxa"/>
          </w:tcPr>
          <w:p w:rsidR="001662E6" w:rsidRPr="001662E6" w:rsidRDefault="001662E6" w:rsidP="001662E6">
            <w:pPr>
              <w:jc w:val="center"/>
              <w:rPr>
                <w:b/>
                <w:color w:val="FF0000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100%</w:t>
            </w:r>
          </w:p>
        </w:tc>
      </w:tr>
      <w:tr w:rsidR="001662E6" w:rsidTr="001662E6">
        <w:tc>
          <w:tcPr>
            <w:tcW w:w="1384" w:type="dxa"/>
          </w:tcPr>
          <w:p w:rsidR="001662E6" w:rsidRPr="001662E6" w:rsidRDefault="001662E6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410" w:type="dxa"/>
          </w:tcPr>
          <w:p w:rsidR="001662E6" w:rsidRPr="001662E6" w:rsidRDefault="001662E6" w:rsidP="00D679D8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2016-2017 (</w:t>
            </w: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четв</w:t>
            </w:r>
            <w:proofErr w:type="spellEnd"/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693" w:type="dxa"/>
          </w:tcPr>
          <w:p w:rsidR="001662E6" w:rsidRPr="002C7033" w:rsidRDefault="002C7033" w:rsidP="002C7033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val="en-US" w:eastAsia="ru-RU"/>
              </w:rPr>
              <w:t>84,6</w:t>
            </w:r>
          </w:p>
        </w:tc>
        <w:tc>
          <w:tcPr>
            <w:tcW w:w="2977" w:type="dxa"/>
          </w:tcPr>
          <w:p w:rsidR="001662E6" w:rsidRPr="001662E6" w:rsidRDefault="001662E6" w:rsidP="001662E6">
            <w:pPr>
              <w:jc w:val="center"/>
              <w:rPr>
                <w:b/>
                <w:color w:val="FF0000"/>
              </w:rPr>
            </w:pPr>
            <w:r w:rsidRPr="001662E6"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ru-RU"/>
              </w:rPr>
              <w:t>100%</w:t>
            </w:r>
          </w:p>
        </w:tc>
      </w:tr>
      <w:tr w:rsidR="009E65F2" w:rsidTr="001662E6">
        <w:tc>
          <w:tcPr>
            <w:tcW w:w="1384" w:type="dxa"/>
          </w:tcPr>
          <w:p w:rsidR="009E65F2" w:rsidRPr="009E65F2" w:rsidRDefault="009E65F2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9E65F2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9E65F2" w:rsidRPr="009E65F2" w:rsidRDefault="009E65F2" w:rsidP="00D679D8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9E65F2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2016-2017 (</w:t>
            </w:r>
            <w:r w:rsidRPr="009E65F2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9E65F2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четв</w:t>
            </w:r>
            <w:proofErr w:type="spellEnd"/>
            <w:r w:rsidRPr="009E65F2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693" w:type="dxa"/>
          </w:tcPr>
          <w:p w:rsidR="009E65F2" w:rsidRPr="002C7033" w:rsidRDefault="002C7033" w:rsidP="002C7033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  <w:t>95,2</w:t>
            </w:r>
          </w:p>
        </w:tc>
        <w:tc>
          <w:tcPr>
            <w:tcW w:w="2977" w:type="dxa"/>
          </w:tcPr>
          <w:p w:rsidR="009E65F2" w:rsidRPr="001662E6" w:rsidRDefault="009E65F2" w:rsidP="00F3346D">
            <w:pPr>
              <w:jc w:val="center"/>
              <w:rPr>
                <w:b/>
              </w:rPr>
            </w:pP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9E65F2" w:rsidTr="001662E6">
        <w:tc>
          <w:tcPr>
            <w:tcW w:w="1384" w:type="dxa"/>
          </w:tcPr>
          <w:p w:rsidR="009E65F2" w:rsidRPr="009E65F2" w:rsidRDefault="009E65F2" w:rsidP="001662E6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9E65F2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9E65F2" w:rsidRPr="009E65F2" w:rsidRDefault="009E65F2" w:rsidP="00D679D8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9E65F2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2016-2017 (</w:t>
            </w:r>
            <w:r w:rsidRPr="009E65F2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9E65F2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четв</w:t>
            </w:r>
            <w:proofErr w:type="spellEnd"/>
            <w:r w:rsidRPr="009E65F2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693" w:type="dxa"/>
          </w:tcPr>
          <w:p w:rsidR="009E65F2" w:rsidRPr="002C7033" w:rsidRDefault="002C7033" w:rsidP="002C7033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  <w:t>95,2</w:t>
            </w:r>
          </w:p>
        </w:tc>
        <w:tc>
          <w:tcPr>
            <w:tcW w:w="2977" w:type="dxa"/>
          </w:tcPr>
          <w:p w:rsidR="009E65F2" w:rsidRPr="001662E6" w:rsidRDefault="009E65F2" w:rsidP="00F3346D">
            <w:pPr>
              <w:jc w:val="center"/>
              <w:rPr>
                <w:b/>
              </w:rPr>
            </w:pPr>
            <w:r w:rsidRPr="001662E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</w:tbl>
    <w:p w:rsidR="00751713" w:rsidRPr="0039709F" w:rsidRDefault="00751713" w:rsidP="001662E6">
      <w:pPr>
        <w:spacing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9709F" w:rsidRPr="0039709F" w:rsidRDefault="0039709F" w:rsidP="001662E6">
      <w:pPr>
        <w:spacing w:after="36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Снижение результатов обусловлено возрастными особенностями  школьников. Анализируя свою деятельность и выявляя причины слабой успеваемости отдельных учащихся, ставлю перед собой задачу дальнейшего повышения качества знаний, создавая ситуации успеха, повышая самооценку, стимулируя воспитанников к выбору и самостоятельному использованию разных способов выполнения заданий, без боязни ошибиться и быть раскритикованным.</w:t>
      </w:r>
    </w:p>
    <w:p w:rsidR="0039709F" w:rsidRPr="0039709F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Результатом творческой деятельности </w:t>
      </w:r>
      <w:r w:rsidR="005B02BF">
        <w:rPr>
          <w:rFonts w:ascii="inherit" w:eastAsia="Times New Roman" w:hAnsi="inherit" w:cs="Times New Roman"/>
          <w:sz w:val="24"/>
          <w:szCs w:val="24"/>
          <w:lang w:eastAsia="ru-RU"/>
        </w:rPr>
        <w:t>учащихся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является</w:t>
      </w:r>
      <w:r w:rsidR="004660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участие в предметных 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олимпиадах.</w:t>
      </w:r>
    </w:p>
    <w:p w:rsidR="0039709F" w:rsidRDefault="0039709F" w:rsidP="0041208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В жизнь ученика средней школы олимпиады входят вполне своевременно. В 13–16 лет возникает потребность найти себя, выделиться среди ровесников, определить уровень своих способностей и возможностей. Олимпиады дают ребенку уникальный шанс добиться признания в семье, в учительской среде и у одноклассников. Для этого я зани</w:t>
      </w:r>
      <w:r w:rsidR="005B02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маюсь подготовкой к  олимпиадам. За 2.5 года работы в МКОУ </w:t>
      </w:r>
      <w:r w:rsidR="005B02BF">
        <w:rPr>
          <w:rFonts w:ascii="inherit" w:eastAsia="Times New Roman" w:hAnsi="inherit" w:cs="Times New Roman" w:hint="eastAsia"/>
          <w:sz w:val="24"/>
          <w:szCs w:val="24"/>
          <w:lang w:eastAsia="ru-RU"/>
        </w:rPr>
        <w:t>«</w:t>
      </w:r>
      <w:r w:rsidR="005B02BF">
        <w:rPr>
          <w:rFonts w:ascii="inherit" w:eastAsia="Times New Roman" w:hAnsi="inherit" w:cs="Times New Roman"/>
          <w:sz w:val="24"/>
          <w:szCs w:val="24"/>
          <w:lang w:eastAsia="ru-RU"/>
        </w:rPr>
        <w:t>ЯСШ № 7</w:t>
      </w:r>
      <w:r w:rsidR="005B02BF">
        <w:rPr>
          <w:rFonts w:ascii="inherit" w:eastAsia="Times New Roman" w:hAnsi="inherit" w:cs="Times New Roman" w:hint="eastAsia"/>
          <w:sz w:val="24"/>
          <w:szCs w:val="24"/>
          <w:lang w:eastAsia="ru-RU"/>
        </w:rPr>
        <w:t>»</w:t>
      </w:r>
      <w:r w:rsidR="005B02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все большее количество моих учеников принимают участие в олимпиадах. Статистические данные приведены в таблице:</w:t>
      </w:r>
    </w:p>
    <w:tbl>
      <w:tblPr>
        <w:tblStyle w:val="a7"/>
        <w:tblW w:w="0" w:type="auto"/>
        <w:tblInd w:w="1242" w:type="dxa"/>
        <w:tblLook w:val="04A0"/>
      </w:tblPr>
      <w:tblGrid>
        <w:gridCol w:w="1560"/>
        <w:gridCol w:w="1559"/>
        <w:gridCol w:w="1559"/>
        <w:gridCol w:w="1418"/>
        <w:gridCol w:w="1476"/>
      </w:tblGrid>
      <w:tr w:rsidR="008D5042" w:rsidTr="008D5042">
        <w:tc>
          <w:tcPr>
            <w:tcW w:w="1560" w:type="dxa"/>
            <w:vMerge w:val="restart"/>
            <w:vAlign w:val="center"/>
          </w:tcPr>
          <w:p w:rsidR="008D5042" w:rsidRDefault="008D5042" w:rsidP="008D5042">
            <w:pPr>
              <w:spacing w:after="36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18" w:type="dxa"/>
            <w:gridSpan w:val="2"/>
            <w:vAlign w:val="center"/>
          </w:tcPr>
          <w:p w:rsidR="008D5042" w:rsidRDefault="008D5042" w:rsidP="008D5042">
            <w:pPr>
              <w:spacing w:after="36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Ш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кольный этап</w:t>
            </w:r>
          </w:p>
        </w:tc>
        <w:tc>
          <w:tcPr>
            <w:tcW w:w="2894" w:type="dxa"/>
            <w:gridSpan w:val="2"/>
            <w:vAlign w:val="center"/>
          </w:tcPr>
          <w:p w:rsidR="008D5042" w:rsidRDefault="008D5042" w:rsidP="008D5042">
            <w:pPr>
              <w:spacing w:after="36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Муниципальный этап</w:t>
            </w:r>
          </w:p>
        </w:tc>
      </w:tr>
      <w:tr w:rsidR="008D5042" w:rsidTr="008D5042">
        <w:tc>
          <w:tcPr>
            <w:tcW w:w="1560" w:type="dxa"/>
            <w:vMerge/>
          </w:tcPr>
          <w:p w:rsidR="008D5042" w:rsidRDefault="008D5042" w:rsidP="0039709F">
            <w:pPr>
              <w:spacing w:after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5042" w:rsidRDefault="008D5042" w:rsidP="0039709F">
            <w:pPr>
              <w:spacing w:after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оличество участников</w:t>
            </w:r>
          </w:p>
        </w:tc>
        <w:tc>
          <w:tcPr>
            <w:tcW w:w="1559" w:type="dxa"/>
          </w:tcPr>
          <w:p w:rsidR="008D5042" w:rsidRDefault="008D5042" w:rsidP="0039709F">
            <w:pPr>
              <w:spacing w:after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Достижение</w:t>
            </w:r>
          </w:p>
        </w:tc>
        <w:tc>
          <w:tcPr>
            <w:tcW w:w="1418" w:type="dxa"/>
          </w:tcPr>
          <w:p w:rsidR="008D5042" w:rsidRDefault="008D5042" w:rsidP="0039709F">
            <w:pPr>
              <w:spacing w:after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оличество участников</w:t>
            </w:r>
          </w:p>
        </w:tc>
        <w:tc>
          <w:tcPr>
            <w:tcW w:w="1476" w:type="dxa"/>
          </w:tcPr>
          <w:p w:rsidR="008D5042" w:rsidRDefault="008D5042" w:rsidP="0039709F">
            <w:pPr>
              <w:spacing w:after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Достижение</w:t>
            </w:r>
          </w:p>
        </w:tc>
      </w:tr>
      <w:tr w:rsidR="008D5042" w:rsidTr="008D5042">
        <w:tc>
          <w:tcPr>
            <w:tcW w:w="1560" w:type="dxa"/>
          </w:tcPr>
          <w:p w:rsidR="008D5042" w:rsidRDefault="008D5042" w:rsidP="0039709F">
            <w:pPr>
              <w:spacing w:after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559" w:type="dxa"/>
          </w:tcPr>
          <w:p w:rsidR="008D5042" w:rsidRDefault="008D5042" w:rsidP="0039709F">
            <w:pPr>
              <w:spacing w:after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D5042" w:rsidRDefault="008D5042" w:rsidP="0039709F">
            <w:pPr>
              <w:spacing w:after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призера</w:t>
            </w:r>
          </w:p>
        </w:tc>
        <w:tc>
          <w:tcPr>
            <w:tcW w:w="1418" w:type="dxa"/>
          </w:tcPr>
          <w:p w:rsidR="008D5042" w:rsidRDefault="006B2787" w:rsidP="0039709F">
            <w:pPr>
              <w:spacing w:after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</w:tcPr>
          <w:p w:rsidR="008D5042" w:rsidRDefault="006B2787" w:rsidP="0039709F">
            <w:pPr>
              <w:spacing w:after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У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частники (17, 27 место)</w:t>
            </w:r>
          </w:p>
        </w:tc>
      </w:tr>
      <w:tr w:rsidR="008D5042" w:rsidTr="008D5042">
        <w:tc>
          <w:tcPr>
            <w:tcW w:w="1560" w:type="dxa"/>
          </w:tcPr>
          <w:p w:rsidR="008D5042" w:rsidRDefault="008D5042" w:rsidP="0039709F">
            <w:pPr>
              <w:spacing w:after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</w:tcPr>
          <w:p w:rsidR="008D5042" w:rsidRDefault="006B2787" w:rsidP="0039709F">
            <w:pPr>
              <w:spacing w:after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8D5042" w:rsidRDefault="006B2787" w:rsidP="0039709F">
            <w:pPr>
              <w:spacing w:after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призера</w:t>
            </w:r>
          </w:p>
        </w:tc>
        <w:tc>
          <w:tcPr>
            <w:tcW w:w="1418" w:type="dxa"/>
          </w:tcPr>
          <w:p w:rsidR="008D5042" w:rsidRDefault="006B2787" w:rsidP="0039709F">
            <w:pPr>
              <w:spacing w:after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</w:tcPr>
          <w:p w:rsidR="008D5042" w:rsidRDefault="006B2787" w:rsidP="0039709F">
            <w:pPr>
              <w:spacing w:after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5042" w:rsidTr="008D5042">
        <w:tc>
          <w:tcPr>
            <w:tcW w:w="1560" w:type="dxa"/>
          </w:tcPr>
          <w:p w:rsidR="008D5042" w:rsidRDefault="008D5042" w:rsidP="0039709F">
            <w:pPr>
              <w:spacing w:after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</w:tcPr>
          <w:p w:rsidR="008D5042" w:rsidRDefault="008D5042" w:rsidP="0039709F">
            <w:pPr>
              <w:spacing w:after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8D5042" w:rsidRDefault="008D5042" w:rsidP="008D5042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обедитель</w:t>
            </w:r>
          </w:p>
          <w:p w:rsidR="008D5042" w:rsidRDefault="008D5042" w:rsidP="008D5042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призера</w:t>
            </w:r>
          </w:p>
        </w:tc>
        <w:tc>
          <w:tcPr>
            <w:tcW w:w="1418" w:type="dxa"/>
          </w:tcPr>
          <w:p w:rsidR="008D5042" w:rsidRDefault="008D5042" w:rsidP="0039709F">
            <w:pPr>
              <w:spacing w:after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</w:tcPr>
          <w:p w:rsidR="006B2787" w:rsidRDefault="006B2787" w:rsidP="006B2787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Участник</w:t>
            </w:r>
          </w:p>
          <w:p w:rsidR="008D5042" w:rsidRDefault="006B2787" w:rsidP="006B2787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r w:rsidR="008D50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место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B02BF" w:rsidRPr="0039709F" w:rsidRDefault="005B02BF" w:rsidP="0039709F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9709F" w:rsidRPr="0039709F" w:rsidRDefault="00BE36C9" w:rsidP="00412089">
      <w:pPr>
        <w:spacing w:after="36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2015-2016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уч.г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>. подготовила учащегося 11 класс</w:t>
      </w:r>
      <w:r w:rsidR="000E2349">
        <w:rPr>
          <w:rFonts w:ascii="inherit" w:eastAsia="Times New Roman" w:hAnsi="inherit" w:cs="Times New Roman"/>
          <w:sz w:val="24"/>
          <w:szCs w:val="24"/>
          <w:lang w:eastAsia="ru-RU"/>
        </w:rPr>
        <w:t>а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Георгия Шипилова к участию в </w:t>
      </w:r>
      <w:r w:rsidR="0041208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городской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ученической научно-практической конференции </w:t>
      </w:r>
      <w:r>
        <w:rPr>
          <w:rFonts w:ascii="inherit" w:eastAsia="Times New Roman" w:hAnsi="inherit" w:cs="Times New Roman" w:hint="eastAsia"/>
          <w:sz w:val="24"/>
          <w:szCs w:val="24"/>
          <w:lang w:eastAsia="ru-RU"/>
        </w:rPr>
        <w:t>«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Непроходящая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боль Чернобыля</w:t>
      </w:r>
      <w:r>
        <w:rPr>
          <w:rFonts w:ascii="inherit" w:eastAsia="Times New Roman" w:hAnsi="inherit" w:cs="Times New Roman" w:hint="eastAsia"/>
          <w:sz w:val="24"/>
          <w:szCs w:val="24"/>
          <w:lang w:eastAsia="ru-RU"/>
        </w:rPr>
        <w:t>»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, где он представил доклад и презентацию к докладу на английском языке.</w:t>
      </w:r>
      <w:r w:rsidR="0039709F" w:rsidRPr="0039709F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Также готовила Шипилова Георгия к выступлению на городском конкурсе </w:t>
      </w:r>
      <w:r>
        <w:rPr>
          <w:rFonts w:ascii="inherit" w:eastAsia="Times New Roman" w:hAnsi="inherit" w:cs="Times New Roman" w:hint="eastAsia"/>
          <w:sz w:val="24"/>
          <w:szCs w:val="24"/>
          <w:lang w:eastAsia="ru-RU"/>
        </w:rPr>
        <w:t>«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Школьное Евровидение</w:t>
      </w:r>
      <w:r>
        <w:rPr>
          <w:rFonts w:ascii="inherit" w:eastAsia="Times New Roman" w:hAnsi="inherit" w:cs="Times New Roman" w:hint="eastAsia"/>
          <w:sz w:val="24"/>
          <w:szCs w:val="24"/>
          <w:lang w:eastAsia="ru-RU"/>
        </w:rPr>
        <w:t>»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 песней на английском языке. Результат выступления – 2 место.</w:t>
      </w:r>
    </w:p>
    <w:p w:rsidR="00D55E3B" w:rsidRDefault="0039709F" w:rsidP="00412089">
      <w:pPr>
        <w:spacing w:after="36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Принимаю активное участие в разработке и организации предметной недели английского языка, </w:t>
      </w:r>
      <w:r w:rsidR="005B02BF">
        <w:rPr>
          <w:rFonts w:ascii="inherit" w:eastAsia="Times New Roman" w:hAnsi="inherit" w:cs="Times New Roman"/>
          <w:sz w:val="24"/>
          <w:szCs w:val="24"/>
          <w:lang w:eastAsia="ru-RU"/>
        </w:rPr>
        <w:t>которая проводится в школе №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7 ежегодно. Участие в подобных мероприятиях позволяет учащимся осуществлять анализ собственной деятельности и программировать ее результаты,  а учителю</w:t>
      </w:r>
      <w:r w:rsidR="00FE45A3" w:rsidRPr="00FE45A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-</w:t>
      </w:r>
      <w:r w:rsidR="00FE45A3" w:rsidRPr="00FE45A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создавать условия для инициативы и творчества учеников, 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диагностировать уровень </w:t>
      </w:r>
      <w:proofErr w:type="spellStart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сформированности</w:t>
      </w:r>
      <w:proofErr w:type="spellEnd"/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универсальных умений школьников, побуждать детей к инновационной деятельности, систематическому самообразованию, формированию коммуникативных умений. </w:t>
      </w:r>
    </w:p>
    <w:p w:rsidR="00D5281B" w:rsidRPr="00D5281B" w:rsidRDefault="00D5281B" w:rsidP="00412089">
      <w:pPr>
        <w:spacing w:after="36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5281B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Работа с одаренными детьми.</w:t>
      </w:r>
      <w:r w:rsidR="000E234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D5281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Это важный аспект работы в школе. </w:t>
      </w:r>
      <w:r w:rsidRPr="00D5281B">
        <w:rPr>
          <w:rFonts w:ascii="inherit" w:eastAsia="Times New Roman" w:hAnsi="inherit" w:cs="Times New Roman" w:hint="eastAsia"/>
          <w:sz w:val="24"/>
          <w:szCs w:val="24"/>
          <w:lang w:eastAsia="ru-RU"/>
        </w:rPr>
        <w:t>В</w:t>
      </w:r>
      <w:r w:rsidRPr="00D5281B">
        <w:rPr>
          <w:rFonts w:ascii="inherit" w:eastAsia="Times New Roman" w:hAnsi="inherit" w:cs="Times New Roman"/>
          <w:sz w:val="24"/>
          <w:szCs w:val="24"/>
          <w:lang w:eastAsia="ru-RU"/>
        </w:rPr>
        <w:t>о время проведения дополнительных занятий с одаренными учащимися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существенно расширяются возможности выстраивания учеником индивидуальной образовательной траектории: обеспечивается углубленное изучение отдельных </w:t>
      </w:r>
      <w:r w:rsidRPr="00D5281B">
        <w:rPr>
          <w:rFonts w:ascii="inherit" w:eastAsia="Times New Roman" w:hAnsi="inherit" w:cs="Times New Roman"/>
          <w:sz w:val="24"/>
          <w:szCs w:val="24"/>
          <w:lang w:eastAsia="ru-RU"/>
        </w:rPr>
        <w:t>аспектов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программы полного общего образования; создаются условия для существенной дифференциации содержания обучения; устанавливается равный доступ к полноценному образованию разным категориям обучающихся в соответствии с их способностям, индивидуальным</w:t>
      </w:r>
      <w:r w:rsidR="00412089">
        <w:rPr>
          <w:rFonts w:ascii="inherit" w:eastAsia="Times New Roman" w:hAnsi="inherit" w:cs="Times New Roman"/>
          <w:sz w:val="24"/>
          <w:szCs w:val="24"/>
          <w:lang w:eastAsia="ru-RU"/>
        </w:rPr>
        <w:t>и склонностями и потребностями.</w:t>
      </w:r>
    </w:p>
    <w:p w:rsidR="0039709F" w:rsidRPr="0039709F" w:rsidRDefault="0039709F" w:rsidP="00412089">
      <w:pPr>
        <w:spacing w:after="36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В своей работе стремлюсь к повышению  квалификации, охотно делюсь своим педагогическим опытом</w:t>
      </w:r>
      <w:r w:rsidR="00D55E3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 молодыми специалистами. Являюсь </w:t>
      </w: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41208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наставником </w:t>
      </w:r>
      <w:proofErr w:type="spellStart"/>
      <w:r w:rsidR="00412089">
        <w:rPr>
          <w:rFonts w:ascii="inherit" w:eastAsia="Times New Roman" w:hAnsi="inherit" w:cs="Times New Roman"/>
          <w:sz w:val="24"/>
          <w:szCs w:val="24"/>
          <w:lang w:eastAsia="ru-RU"/>
        </w:rPr>
        <w:t>Грушецкой</w:t>
      </w:r>
      <w:proofErr w:type="spellEnd"/>
      <w:r w:rsidR="0041208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М.В.</w:t>
      </w:r>
    </w:p>
    <w:p w:rsidR="0039709F" w:rsidRPr="0039709F" w:rsidRDefault="0039709F" w:rsidP="0039709F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9709F">
        <w:rPr>
          <w:rFonts w:ascii="inherit" w:eastAsia="Times New Roman" w:hAnsi="inherit" w:cs="Times New Roman"/>
          <w:sz w:val="24"/>
          <w:szCs w:val="24"/>
          <w:lang w:eastAsia="ru-RU"/>
        </w:rPr>
        <w:t>В заключение хочется добавить, что целью любой воспитательной системы является формирование гармонично развитой личности. Целью современной школы является формирование личности информационной, то есть способной не только и не столько выполнять свои функции, сколько принимать критические решения и устанавливать новые отношения в быстро меняющейся реальности. От учителя, а значит от меня, в данных условиях требуется построить педагогический процесс в соответствии с потребностями и целями современного общества.</w:t>
      </w:r>
    </w:p>
    <w:p w:rsidR="006322A1" w:rsidRDefault="006322A1"/>
    <w:sectPr w:rsidR="006322A1" w:rsidSect="0063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945"/>
    <w:multiLevelType w:val="multilevel"/>
    <w:tmpl w:val="5F54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D1F5B"/>
    <w:multiLevelType w:val="multilevel"/>
    <w:tmpl w:val="160E62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AEF28E5"/>
    <w:multiLevelType w:val="multilevel"/>
    <w:tmpl w:val="076E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66879"/>
    <w:multiLevelType w:val="multilevel"/>
    <w:tmpl w:val="5A62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279B7"/>
    <w:multiLevelType w:val="multilevel"/>
    <w:tmpl w:val="64A8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C563E7"/>
    <w:multiLevelType w:val="multilevel"/>
    <w:tmpl w:val="BC1A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890A7E"/>
    <w:multiLevelType w:val="multilevel"/>
    <w:tmpl w:val="5AA2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907A1F"/>
    <w:multiLevelType w:val="multilevel"/>
    <w:tmpl w:val="72688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C31A8"/>
    <w:multiLevelType w:val="multilevel"/>
    <w:tmpl w:val="4FFA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17CC9"/>
    <w:multiLevelType w:val="multilevel"/>
    <w:tmpl w:val="209E9B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50DD7"/>
    <w:multiLevelType w:val="multilevel"/>
    <w:tmpl w:val="5052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F07BC4"/>
    <w:multiLevelType w:val="multilevel"/>
    <w:tmpl w:val="A58C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A5A09"/>
    <w:multiLevelType w:val="multilevel"/>
    <w:tmpl w:val="A2F4F4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9F"/>
    <w:rsid w:val="00092BA2"/>
    <w:rsid w:val="000A78E5"/>
    <w:rsid w:val="000E2349"/>
    <w:rsid w:val="001662E6"/>
    <w:rsid w:val="001B1ADC"/>
    <w:rsid w:val="001F2C02"/>
    <w:rsid w:val="0026340A"/>
    <w:rsid w:val="002C7033"/>
    <w:rsid w:val="003862F0"/>
    <w:rsid w:val="0039709F"/>
    <w:rsid w:val="003B735E"/>
    <w:rsid w:val="003D2505"/>
    <w:rsid w:val="00412089"/>
    <w:rsid w:val="00413704"/>
    <w:rsid w:val="004177F7"/>
    <w:rsid w:val="00466070"/>
    <w:rsid w:val="00540042"/>
    <w:rsid w:val="005B02BF"/>
    <w:rsid w:val="006322A1"/>
    <w:rsid w:val="006B2787"/>
    <w:rsid w:val="00751713"/>
    <w:rsid w:val="007759F5"/>
    <w:rsid w:val="007941C4"/>
    <w:rsid w:val="007C3D16"/>
    <w:rsid w:val="008D5042"/>
    <w:rsid w:val="009E65F2"/>
    <w:rsid w:val="00A37C97"/>
    <w:rsid w:val="00B2262B"/>
    <w:rsid w:val="00BA5E88"/>
    <w:rsid w:val="00BE0E0F"/>
    <w:rsid w:val="00BE36C9"/>
    <w:rsid w:val="00C42F5F"/>
    <w:rsid w:val="00CF6FC7"/>
    <w:rsid w:val="00D5281B"/>
    <w:rsid w:val="00D55E3B"/>
    <w:rsid w:val="00E229A5"/>
    <w:rsid w:val="00FE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A1"/>
  </w:style>
  <w:style w:type="paragraph" w:styleId="1">
    <w:name w:val="heading 1"/>
    <w:basedOn w:val="a"/>
    <w:link w:val="10"/>
    <w:uiPriority w:val="9"/>
    <w:qFormat/>
    <w:rsid w:val="00397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7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70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09F"/>
    <w:rPr>
      <w:b/>
      <w:bCs/>
    </w:rPr>
  </w:style>
  <w:style w:type="character" w:styleId="a5">
    <w:name w:val="Emphasis"/>
    <w:basedOn w:val="a0"/>
    <w:uiPriority w:val="20"/>
    <w:qFormat/>
    <w:rsid w:val="0039709F"/>
    <w:rPr>
      <w:i/>
      <w:iCs/>
    </w:rPr>
  </w:style>
  <w:style w:type="character" w:customStyle="1" w:styleId="apple-converted-space">
    <w:name w:val="apple-converted-space"/>
    <w:basedOn w:val="a0"/>
    <w:rsid w:val="0039709F"/>
  </w:style>
  <w:style w:type="character" w:styleId="a6">
    <w:name w:val="Hyperlink"/>
    <w:basedOn w:val="a0"/>
    <w:uiPriority w:val="99"/>
    <w:semiHidden/>
    <w:unhideWhenUsed/>
    <w:rsid w:val="0039709F"/>
    <w:rPr>
      <w:color w:val="0000FF"/>
      <w:u w:val="single"/>
    </w:rPr>
  </w:style>
  <w:style w:type="character" w:customStyle="1" w:styleId="meta-nav">
    <w:name w:val="meta-nav"/>
    <w:basedOn w:val="a0"/>
    <w:rsid w:val="0039709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70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709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39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39709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70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709F"/>
    <w:rPr>
      <w:rFonts w:ascii="Arial" w:eastAsia="Times New Roman" w:hAnsi="Arial" w:cs="Arial"/>
      <w:vanish/>
      <w:sz w:val="16"/>
      <w:szCs w:val="16"/>
      <w:lang w:eastAsia="ru-RU"/>
    </w:rPr>
  </w:style>
  <w:style w:type="table" w:styleId="a7">
    <w:name w:val="Table Grid"/>
    <w:basedOn w:val="a1"/>
    <w:uiPriority w:val="59"/>
    <w:rsid w:val="008D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8F8F8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ouncil.org/languageassistant" TargetMode="External"/><Relationship Id="rId13" Type="http://schemas.openxmlformats.org/officeDocument/2006/relationships/hyperlink" Target="http://www.ef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c.co.uk/worldservice/learningenglish" TargetMode="External"/><Relationship Id="rId12" Type="http://schemas.openxmlformats.org/officeDocument/2006/relationships/hyperlink" Target="http://www.edufind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aleo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martboard.ru/" TargetMode="External"/><Relationship Id="rId11" Type="http://schemas.openxmlformats.org/officeDocument/2006/relationships/hyperlink" Target="http://www.headsupenglish.com/" TargetMode="External"/><Relationship Id="rId5" Type="http://schemas.openxmlformats.org/officeDocument/2006/relationships/hyperlink" Target="http://www.nipkipro.ru/" TargetMode="External"/><Relationship Id="rId15" Type="http://schemas.openxmlformats.org/officeDocument/2006/relationships/hyperlink" Target="http://www.isiorao.ru/" TargetMode="External"/><Relationship Id="rId10" Type="http://schemas.openxmlformats.org/officeDocument/2006/relationships/hyperlink" Target="http://www.ourkid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s.com/disclaim/" TargetMode="External"/><Relationship Id="rId14" Type="http://schemas.openxmlformats.org/officeDocument/2006/relationships/hyperlink" Target="http://www.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Александровна</cp:lastModifiedBy>
  <cp:revision>5</cp:revision>
  <dcterms:created xsi:type="dcterms:W3CDTF">2017-01-05T13:57:00Z</dcterms:created>
  <dcterms:modified xsi:type="dcterms:W3CDTF">2017-01-14T10:23:00Z</dcterms:modified>
</cp:coreProperties>
</file>